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ulukkoRuudukko"/>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056FDB2F" w:rsidR="00974E99" w:rsidRPr="00F55AD7" w:rsidRDefault="00957485" w:rsidP="00CB1D11">
            <w:pPr>
              <w:pStyle w:val="Documenttype"/>
              <w:suppressAutoHyphens/>
            </w:pPr>
            <w:r>
              <w:t>WORKING PAPER</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45041025" w:rsidR="0093492E" w:rsidRPr="00F55AD7" w:rsidRDefault="0093492E" w:rsidP="00CB1D11">
      <w:pPr>
        <w:pStyle w:val="Documentnumber"/>
        <w:suppressAutoHyphens/>
      </w:pPr>
    </w:p>
    <w:p w14:paraId="06DF3522" w14:textId="4BB86BBD" w:rsidR="00CF49CC" w:rsidRPr="00D740A5" w:rsidRDefault="00010A8C" w:rsidP="00842B85">
      <w:pPr>
        <w:pStyle w:val="Leipteksti"/>
      </w:pPr>
      <w:r w:rsidRPr="00010A8C">
        <w:rPr>
          <w:caps/>
          <w:color w:val="00558C"/>
          <w:sz w:val="50"/>
          <w:szCs w:val="50"/>
        </w:rPr>
        <w:t>Architecture of the Digital Delivery of VTS Information</w:t>
      </w: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Leipteksti"/>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Edition x.x</w:t>
      </w:r>
    </w:p>
    <w:p w14:paraId="1BD0CECB" w14:textId="3BBE7353" w:rsidR="004E0BBB" w:rsidRDefault="002735DD" w:rsidP="00CB1D11">
      <w:pPr>
        <w:pStyle w:val="Documentdate"/>
        <w:suppressAutoHyphens/>
      </w:pPr>
      <w:r>
        <w:t xml:space="preserve">Date (of approval </w:t>
      </w:r>
      <w:r w:rsidR="00010A8C">
        <w:t xml:space="preserve">by </w:t>
      </w:r>
      <w:r w:rsidR="00FC28EB">
        <w:t>XXX</w:t>
      </w:r>
      <w:r>
        <w:t>)</w:t>
      </w:r>
    </w:p>
    <w:p w14:paraId="3499F479" w14:textId="77777777" w:rsidR="00BC27F6" w:rsidRDefault="00BC27F6" w:rsidP="00CB1D11">
      <w:pPr>
        <w:suppressAutoHyphens/>
      </w:pPr>
    </w:p>
    <w:p w14:paraId="11449EAD" w14:textId="71A933B4" w:rsidR="000E0EC6" w:rsidRPr="000870E9" w:rsidRDefault="00F404B9" w:rsidP="00CB1D11">
      <w:pPr>
        <w:pStyle w:val="MRN"/>
        <w:suppressAutoHyphens/>
        <w:rPr>
          <w:lang w:val="sv-SE"/>
        </w:rPr>
        <w:sectPr w:rsidR="000E0EC6" w:rsidRPr="000870E9" w:rsidSect="00F5724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lastRenderedPageBreak/>
        <w:t>urn:mrn:iala:pub:</w:t>
      </w:r>
      <w:r w:rsidR="00010A8C">
        <w:rPr>
          <w:lang w:val="sv-SE"/>
        </w:rPr>
        <w:t>xddddd</w:t>
      </w:r>
    </w:p>
    <w:p w14:paraId="108808B9" w14:textId="77777777" w:rsidR="00914E26" w:rsidRPr="00F55AD7" w:rsidRDefault="00914E26" w:rsidP="00CB1D11">
      <w:pPr>
        <w:pStyle w:val="Leipteksti"/>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21A8011A" w:rsidR="00914E26" w:rsidRPr="00CB7D0F" w:rsidRDefault="007B0BF7" w:rsidP="00CB1D11">
            <w:pPr>
              <w:pStyle w:val="Tabletext"/>
              <w:suppressAutoHyphens/>
            </w:pPr>
            <w:r>
              <w:t>14.3.2023</w:t>
            </w:r>
          </w:p>
        </w:tc>
        <w:tc>
          <w:tcPr>
            <w:tcW w:w="6025" w:type="dxa"/>
            <w:vAlign w:val="center"/>
          </w:tcPr>
          <w:p w14:paraId="1DF8FB2B" w14:textId="1071C11D" w:rsidR="00914E26" w:rsidRPr="00CB7D0F" w:rsidRDefault="007B0BF7" w:rsidP="00CB1D11">
            <w:pPr>
              <w:pStyle w:val="Tabletext"/>
              <w:suppressAutoHyphens/>
            </w:pPr>
            <w:r>
              <w:t xml:space="preserve">Document </w:t>
            </w:r>
            <w:r w:rsidR="00762D01">
              <w:t>added</w:t>
            </w:r>
            <w:r>
              <w:t xml:space="preserve"> to</w:t>
            </w:r>
            <w:r w:rsidR="00762D01">
              <w:t xml:space="preserve"> IALA</w:t>
            </w:r>
            <w:r w:rsidR="000B568E">
              <w:t xml:space="preserve"> document</w:t>
            </w:r>
            <w:r w:rsidR="00762D01">
              <w:t xml:space="preserve"> template. Incorporated comments</w:t>
            </w:r>
            <w:r w:rsidR="00FC28EB">
              <w:t xml:space="preserve"> and suggestions</w:t>
            </w:r>
            <w:r w:rsidR="00762D01">
              <w:t xml:space="preserve"> from DTEC1 liaison note</w:t>
            </w:r>
            <w:r>
              <w:t xml:space="preserve"> </w:t>
            </w:r>
            <w:r w:rsidR="009C35EC" w:rsidRPr="009C35EC">
              <w:t>DTEC1-12.3.1.2</w:t>
            </w:r>
            <w:r w:rsidR="009C35EC">
              <w:t>.</w:t>
            </w: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Leipteksti"/>
        <w:suppressAutoHyphens/>
        <w:sectPr w:rsidR="005E4659" w:rsidRPr="00F55AD7" w:rsidSect="00F5724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1B2D6D4" w14:textId="65655021" w:rsidR="00957485" w:rsidRPr="00957485" w:rsidRDefault="000C2857">
      <w:pPr>
        <w:pStyle w:val="Sisluet1"/>
        <w:rPr>
          <w:rFonts w:eastAsiaTheme="minorEastAsia"/>
          <w:b w:val="0"/>
          <w:caps w:val="0"/>
          <w:color w:val="auto"/>
          <w:kern w:val="2"/>
          <w:lang w:val="en-US" w:eastAsia="fi-FI"/>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957485" w:rsidRPr="00FA2AB1">
        <w:t>1.</w:t>
      </w:r>
      <w:r w:rsidR="00957485" w:rsidRPr="00957485">
        <w:rPr>
          <w:rFonts w:eastAsiaTheme="minorEastAsia"/>
          <w:b w:val="0"/>
          <w:caps w:val="0"/>
          <w:color w:val="auto"/>
          <w:kern w:val="2"/>
          <w:lang w:val="en-US" w:eastAsia="fi-FI"/>
          <w14:ligatures w14:val="standardContextual"/>
        </w:rPr>
        <w:tab/>
      </w:r>
      <w:r w:rsidR="00957485">
        <w:t>Background of the document</w:t>
      </w:r>
      <w:r w:rsidR="00957485">
        <w:tab/>
      </w:r>
      <w:r w:rsidR="00957485">
        <w:fldChar w:fldCharType="begin"/>
      </w:r>
      <w:r w:rsidR="00957485">
        <w:instrText xml:space="preserve"> PAGEREF _Toc161332582 \h </w:instrText>
      </w:r>
      <w:r w:rsidR="00957485">
        <w:fldChar w:fldCharType="separate"/>
      </w:r>
      <w:r w:rsidR="00957485">
        <w:t>5</w:t>
      </w:r>
      <w:r w:rsidR="00957485">
        <w:fldChar w:fldCharType="end"/>
      </w:r>
    </w:p>
    <w:p w14:paraId="64E83E0F" w14:textId="0C721ECD" w:rsidR="00957485" w:rsidRPr="00957485" w:rsidRDefault="00957485">
      <w:pPr>
        <w:pStyle w:val="Sisluet1"/>
        <w:rPr>
          <w:rFonts w:eastAsiaTheme="minorEastAsia"/>
          <w:b w:val="0"/>
          <w:caps w:val="0"/>
          <w:color w:val="auto"/>
          <w:kern w:val="2"/>
          <w:lang w:val="en-US" w:eastAsia="fi-FI"/>
          <w14:ligatures w14:val="standardContextual"/>
        </w:rPr>
      </w:pPr>
      <w:r w:rsidRPr="00FA2AB1">
        <w:t>2.</w:t>
      </w:r>
      <w:r w:rsidRPr="00957485">
        <w:rPr>
          <w:rFonts w:eastAsiaTheme="minorEastAsia"/>
          <w:b w:val="0"/>
          <w:caps w:val="0"/>
          <w:color w:val="auto"/>
          <w:kern w:val="2"/>
          <w:lang w:val="en-US" w:eastAsia="fi-FI"/>
          <w14:ligatures w14:val="standardContextual"/>
        </w:rPr>
        <w:tab/>
      </w:r>
      <w:r>
        <w:t>VTS DIGITAL SERVICES ARCHITECTURE</w:t>
      </w:r>
      <w:r>
        <w:tab/>
      </w:r>
      <w:r>
        <w:fldChar w:fldCharType="begin"/>
      </w:r>
      <w:r>
        <w:instrText xml:space="preserve"> PAGEREF _Toc161332583 \h </w:instrText>
      </w:r>
      <w:r>
        <w:fldChar w:fldCharType="separate"/>
      </w:r>
      <w:r>
        <w:t>5</w:t>
      </w:r>
      <w:r>
        <w:fldChar w:fldCharType="end"/>
      </w:r>
    </w:p>
    <w:p w14:paraId="3CA1A462" w14:textId="1301D3D7" w:rsidR="00957485" w:rsidRPr="00957485" w:rsidRDefault="00957485">
      <w:pPr>
        <w:pStyle w:val="Sisluet2"/>
        <w:rPr>
          <w:rFonts w:eastAsiaTheme="minorEastAsia"/>
          <w:color w:val="auto"/>
          <w:kern w:val="2"/>
          <w:lang w:val="en-US" w:eastAsia="fi-FI"/>
          <w14:ligatures w14:val="standardContextual"/>
        </w:rPr>
      </w:pPr>
      <w:r w:rsidRPr="00FA2AB1">
        <w:t>2.1.</w:t>
      </w:r>
      <w:r w:rsidRPr="00957485">
        <w:rPr>
          <w:rFonts w:eastAsiaTheme="minorEastAsia"/>
          <w:color w:val="auto"/>
          <w:kern w:val="2"/>
          <w:lang w:val="en-US" w:eastAsia="fi-FI"/>
          <w14:ligatures w14:val="standardContextual"/>
        </w:rPr>
        <w:tab/>
      </w:r>
      <w:r>
        <w:t>Digital Delivery of VTS Information</w:t>
      </w:r>
      <w:r>
        <w:tab/>
      </w:r>
      <w:r>
        <w:fldChar w:fldCharType="begin"/>
      </w:r>
      <w:r>
        <w:instrText xml:space="preserve"> PAGEREF _Toc161332584 \h </w:instrText>
      </w:r>
      <w:r>
        <w:fldChar w:fldCharType="separate"/>
      </w:r>
      <w:r>
        <w:t>6</w:t>
      </w:r>
      <w:r>
        <w:fldChar w:fldCharType="end"/>
      </w:r>
    </w:p>
    <w:p w14:paraId="202C22C3" w14:textId="325DF8AC" w:rsidR="00957485" w:rsidRPr="00957485" w:rsidRDefault="00957485">
      <w:pPr>
        <w:pStyle w:val="Sisluet2"/>
        <w:rPr>
          <w:rFonts w:eastAsiaTheme="minorEastAsia"/>
          <w:color w:val="auto"/>
          <w:kern w:val="2"/>
          <w:lang w:val="en-US" w:eastAsia="fi-FI"/>
          <w14:ligatures w14:val="standardContextual"/>
        </w:rPr>
      </w:pPr>
      <w:r w:rsidRPr="00FA2AB1">
        <w:t>2.2.</w:t>
      </w:r>
      <w:r w:rsidRPr="00957485">
        <w:rPr>
          <w:rFonts w:eastAsiaTheme="minorEastAsia"/>
          <w:color w:val="auto"/>
          <w:kern w:val="2"/>
          <w:lang w:val="en-US" w:eastAsia="fi-FI"/>
          <w14:ligatures w14:val="standardContextual"/>
        </w:rPr>
        <w:tab/>
      </w:r>
      <w:r>
        <w:t>Role of Specifications in Digital delivery of VTS information</w:t>
      </w:r>
      <w:r>
        <w:tab/>
      </w:r>
      <w:r>
        <w:fldChar w:fldCharType="begin"/>
      </w:r>
      <w:r>
        <w:instrText xml:space="preserve"> PAGEREF _Toc161332585 \h </w:instrText>
      </w:r>
      <w:r>
        <w:fldChar w:fldCharType="separate"/>
      </w:r>
      <w:r>
        <w:t>7</w:t>
      </w:r>
      <w:r>
        <w:fldChar w:fldCharType="end"/>
      </w:r>
    </w:p>
    <w:p w14:paraId="583E608A" w14:textId="61B2DB0C" w:rsidR="00957485" w:rsidRDefault="00957485">
      <w:pPr>
        <w:pStyle w:val="Sisluet1"/>
        <w:rPr>
          <w:rFonts w:eastAsiaTheme="minorEastAsia"/>
          <w:b w:val="0"/>
          <w:caps w:val="0"/>
          <w:color w:val="auto"/>
          <w:kern w:val="2"/>
          <w:lang w:val="fi-FI" w:eastAsia="fi-FI"/>
          <w14:ligatures w14:val="standardContextual"/>
        </w:rPr>
      </w:pPr>
      <w:r w:rsidRPr="00FA2AB1">
        <w:rPr>
          <w:caps w:val="0"/>
        </w:rPr>
        <w:t>3.</w:t>
      </w:r>
      <w:r>
        <w:rPr>
          <w:rFonts w:eastAsiaTheme="minorEastAsia"/>
          <w:b w:val="0"/>
          <w:caps w:val="0"/>
          <w:color w:val="auto"/>
          <w:kern w:val="2"/>
          <w:lang w:val="fi-FI" w:eastAsia="fi-FI"/>
          <w14:ligatures w14:val="standardContextual"/>
        </w:rPr>
        <w:tab/>
      </w:r>
      <w:r w:rsidRPr="00FA2AB1">
        <w:rPr>
          <w:caps w:val="0"/>
        </w:rPr>
        <w:t>DEFINITIONS</w:t>
      </w:r>
      <w:r>
        <w:tab/>
      </w:r>
      <w:r>
        <w:fldChar w:fldCharType="begin"/>
      </w:r>
      <w:r>
        <w:instrText xml:space="preserve"> PAGEREF _Toc161332586 \h </w:instrText>
      </w:r>
      <w:r>
        <w:fldChar w:fldCharType="separate"/>
      </w:r>
      <w:r>
        <w:t>8</w:t>
      </w:r>
      <w:r>
        <w:fldChar w:fldCharType="end"/>
      </w:r>
    </w:p>
    <w:p w14:paraId="6C0A75D5" w14:textId="44D8B9F7" w:rsidR="00957485" w:rsidRDefault="00957485">
      <w:pPr>
        <w:pStyle w:val="Sisluet1"/>
        <w:rPr>
          <w:rFonts w:eastAsiaTheme="minorEastAsia"/>
          <w:b w:val="0"/>
          <w:caps w:val="0"/>
          <w:color w:val="auto"/>
          <w:kern w:val="2"/>
          <w:lang w:val="fi-FI" w:eastAsia="fi-FI"/>
          <w14:ligatures w14:val="standardContextual"/>
        </w:rPr>
      </w:pPr>
      <w:r w:rsidRPr="00FA2AB1">
        <w:t>4.</w:t>
      </w:r>
      <w:r>
        <w:rPr>
          <w:rFonts w:eastAsiaTheme="minorEastAsia"/>
          <w:b w:val="0"/>
          <w:caps w:val="0"/>
          <w:color w:val="auto"/>
          <w:kern w:val="2"/>
          <w:lang w:val="fi-FI" w:eastAsia="fi-FI"/>
          <w14:ligatures w14:val="standardContextual"/>
        </w:rPr>
        <w:tab/>
      </w:r>
      <w:r>
        <w:t>abbreviations</w:t>
      </w:r>
      <w:r>
        <w:tab/>
      </w:r>
      <w:r>
        <w:fldChar w:fldCharType="begin"/>
      </w:r>
      <w:r>
        <w:instrText xml:space="preserve"> PAGEREF _Toc161332587 \h </w:instrText>
      </w:r>
      <w:r>
        <w:fldChar w:fldCharType="separate"/>
      </w:r>
      <w:r>
        <w:t>8</w:t>
      </w:r>
      <w:r>
        <w:fldChar w:fldCharType="end"/>
      </w:r>
    </w:p>
    <w:p w14:paraId="0BE26372" w14:textId="68575534" w:rsidR="00161325" w:rsidRPr="00CB7D0F" w:rsidRDefault="000C2857" w:rsidP="00CB1D11">
      <w:pPr>
        <w:pStyle w:val="Leipteksti"/>
        <w:suppressAutoHyphens/>
      </w:pPr>
      <w:r>
        <w:rPr>
          <w:rFonts w:eastAsia="Times New Roman" w:cs="Times New Roman"/>
          <w:b/>
          <w:noProof/>
          <w:color w:val="00558C" w:themeColor="accent1"/>
          <w:szCs w:val="20"/>
        </w:rPr>
        <w:fldChar w:fldCharType="end"/>
      </w:r>
    </w:p>
    <w:p w14:paraId="070DC63A" w14:textId="77777777" w:rsidR="00994D97" w:rsidRPr="00F55AD7" w:rsidRDefault="00994D97" w:rsidP="00CB1D11">
      <w:pPr>
        <w:pStyle w:val="ListofFigures"/>
        <w:suppressAutoHyphens/>
      </w:pPr>
      <w:r w:rsidRPr="00F55AD7">
        <w:t>List of Figures</w:t>
      </w:r>
    </w:p>
    <w:p w14:paraId="799B0A19" w14:textId="249D5441" w:rsidR="00957485" w:rsidRPr="00957485" w:rsidRDefault="00923B4D">
      <w:pPr>
        <w:pStyle w:val="Kuvaotsikkoluettelo"/>
        <w:rPr>
          <w:rFonts w:eastAsiaTheme="minorEastAsia"/>
          <w:i w:val="0"/>
          <w:noProof/>
          <w:color w:val="auto"/>
          <w:kern w:val="2"/>
          <w:lang w:val="en-US" w:eastAsia="fi-FI"/>
          <w14:ligatures w14:val="standardContextual"/>
        </w:rPr>
      </w:pPr>
      <w:r w:rsidRPr="00F55AD7">
        <w:fldChar w:fldCharType="begin"/>
      </w:r>
      <w:r w:rsidRPr="00F55AD7">
        <w:instrText xml:space="preserve"> TOC \t "Figure caption" \c </w:instrText>
      </w:r>
      <w:r w:rsidRPr="00F55AD7">
        <w:fldChar w:fldCharType="separate"/>
      </w:r>
      <w:r w:rsidR="00957485">
        <w:rPr>
          <w:noProof/>
        </w:rPr>
        <w:t>Figure 1</w:t>
      </w:r>
      <w:r w:rsidR="00957485" w:rsidRPr="00957485">
        <w:rPr>
          <w:rFonts w:eastAsiaTheme="minorEastAsia"/>
          <w:i w:val="0"/>
          <w:noProof/>
          <w:color w:val="auto"/>
          <w:kern w:val="2"/>
          <w:lang w:val="en-US" w:eastAsia="fi-FI"/>
          <w14:ligatures w14:val="standardContextual"/>
        </w:rPr>
        <w:tab/>
      </w:r>
      <w:r w:rsidR="00957485">
        <w:rPr>
          <w:noProof/>
        </w:rPr>
        <w:t>High level view on the Digital Delivery of VTS Information</w:t>
      </w:r>
      <w:r w:rsidR="00957485">
        <w:rPr>
          <w:noProof/>
        </w:rPr>
        <w:tab/>
      </w:r>
      <w:r w:rsidR="00957485">
        <w:rPr>
          <w:noProof/>
        </w:rPr>
        <w:fldChar w:fldCharType="begin"/>
      </w:r>
      <w:r w:rsidR="00957485">
        <w:rPr>
          <w:noProof/>
        </w:rPr>
        <w:instrText xml:space="preserve"> PAGEREF _Toc161332588 \h </w:instrText>
      </w:r>
      <w:r w:rsidR="00957485">
        <w:rPr>
          <w:noProof/>
        </w:rPr>
      </w:r>
      <w:r w:rsidR="00957485">
        <w:rPr>
          <w:noProof/>
        </w:rPr>
        <w:fldChar w:fldCharType="separate"/>
      </w:r>
      <w:r w:rsidR="00957485">
        <w:rPr>
          <w:noProof/>
        </w:rPr>
        <w:t>5</w:t>
      </w:r>
      <w:r w:rsidR="00957485">
        <w:rPr>
          <w:noProof/>
        </w:rPr>
        <w:fldChar w:fldCharType="end"/>
      </w:r>
    </w:p>
    <w:p w14:paraId="4BDF5465" w14:textId="0A2D071C" w:rsidR="00957485" w:rsidRPr="00957485" w:rsidRDefault="00957485">
      <w:pPr>
        <w:pStyle w:val="Kuvaotsikkoluettelo"/>
        <w:rPr>
          <w:rFonts w:eastAsiaTheme="minorEastAsia"/>
          <w:i w:val="0"/>
          <w:noProof/>
          <w:color w:val="auto"/>
          <w:kern w:val="2"/>
          <w:lang w:val="en-US" w:eastAsia="fi-FI"/>
          <w14:ligatures w14:val="standardContextual"/>
        </w:rPr>
      </w:pPr>
      <w:r>
        <w:rPr>
          <w:noProof/>
        </w:rPr>
        <w:t>Figure 2</w:t>
      </w:r>
      <w:r w:rsidRPr="00957485">
        <w:rPr>
          <w:rFonts w:eastAsiaTheme="minorEastAsia"/>
          <w:i w:val="0"/>
          <w:noProof/>
          <w:color w:val="auto"/>
          <w:kern w:val="2"/>
          <w:lang w:val="en-US" w:eastAsia="fi-FI"/>
          <w14:ligatures w14:val="standardContextual"/>
        </w:rPr>
        <w:tab/>
      </w:r>
      <w:r>
        <w:rPr>
          <w:noProof/>
        </w:rPr>
        <w:t>VTS Digital Services Architecture</w:t>
      </w:r>
      <w:r>
        <w:rPr>
          <w:noProof/>
        </w:rPr>
        <w:tab/>
      </w:r>
      <w:r>
        <w:rPr>
          <w:noProof/>
        </w:rPr>
        <w:fldChar w:fldCharType="begin"/>
      </w:r>
      <w:r>
        <w:rPr>
          <w:noProof/>
        </w:rPr>
        <w:instrText xml:space="preserve"> PAGEREF _Toc161332589 \h </w:instrText>
      </w:r>
      <w:r>
        <w:rPr>
          <w:noProof/>
        </w:rPr>
      </w:r>
      <w:r>
        <w:rPr>
          <w:noProof/>
        </w:rPr>
        <w:fldChar w:fldCharType="separate"/>
      </w:r>
      <w:r>
        <w:rPr>
          <w:noProof/>
        </w:rPr>
        <w:t>7</w:t>
      </w:r>
      <w:r>
        <w:rPr>
          <w:noProof/>
        </w:rPr>
        <w:fldChar w:fldCharType="end"/>
      </w:r>
    </w:p>
    <w:p w14:paraId="51B59582" w14:textId="39C6A107" w:rsidR="00957485" w:rsidRPr="00957485" w:rsidRDefault="00957485">
      <w:pPr>
        <w:pStyle w:val="Kuvaotsikkoluettelo"/>
        <w:rPr>
          <w:rFonts w:eastAsiaTheme="minorEastAsia"/>
          <w:i w:val="0"/>
          <w:noProof/>
          <w:color w:val="auto"/>
          <w:kern w:val="2"/>
          <w:lang w:val="en-US" w:eastAsia="fi-FI"/>
          <w14:ligatures w14:val="standardContextual"/>
        </w:rPr>
      </w:pPr>
      <w:r>
        <w:rPr>
          <w:noProof/>
        </w:rPr>
        <w:t>Figure 3</w:t>
      </w:r>
      <w:r w:rsidRPr="00957485">
        <w:rPr>
          <w:rFonts w:eastAsiaTheme="minorEastAsia"/>
          <w:i w:val="0"/>
          <w:noProof/>
          <w:color w:val="auto"/>
          <w:kern w:val="2"/>
          <w:lang w:val="en-US" w:eastAsia="fi-FI"/>
          <w14:ligatures w14:val="standardContextual"/>
        </w:rPr>
        <w:tab/>
      </w:r>
      <w:r>
        <w:rPr>
          <w:noProof/>
        </w:rPr>
        <w:t>Role of Specifications in VTS Digital Services Architecture</w:t>
      </w:r>
      <w:r>
        <w:rPr>
          <w:noProof/>
        </w:rPr>
        <w:tab/>
      </w:r>
      <w:r>
        <w:rPr>
          <w:noProof/>
        </w:rPr>
        <w:fldChar w:fldCharType="begin"/>
      </w:r>
      <w:r>
        <w:rPr>
          <w:noProof/>
        </w:rPr>
        <w:instrText xml:space="preserve"> PAGEREF _Toc161332590 \h </w:instrText>
      </w:r>
      <w:r>
        <w:rPr>
          <w:noProof/>
        </w:rPr>
      </w:r>
      <w:r>
        <w:rPr>
          <w:noProof/>
        </w:rPr>
        <w:fldChar w:fldCharType="separate"/>
      </w:r>
      <w:r>
        <w:rPr>
          <w:noProof/>
        </w:rPr>
        <w:t>8</w:t>
      </w:r>
      <w:r>
        <w:rPr>
          <w:noProof/>
        </w:rPr>
        <w:fldChar w:fldCharType="end"/>
      </w:r>
    </w:p>
    <w:p w14:paraId="69585A95" w14:textId="3E358EDE" w:rsidR="005E4659" w:rsidRPr="00176BB8" w:rsidRDefault="00923B4D" w:rsidP="00CB1D11">
      <w:pPr>
        <w:pStyle w:val="Leipteksti"/>
        <w:suppressAutoHyphens/>
      </w:pPr>
      <w:r w:rsidRPr="00F55AD7">
        <w:fldChar w:fldCharType="end"/>
      </w:r>
    </w:p>
    <w:p w14:paraId="7D97EBBA" w14:textId="77777777" w:rsidR="00176BB8" w:rsidRPr="00176BB8" w:rsidRDefault="00176BB8" w:rsidP="00CB1D11">
      <w:pPr>
        <w:pStyle w:val="Kuvaotsikkoluettelo"/>
        <w:suppressAutoHyphens/>
      </w:pPr>
    </w:p>
    <w:p w14:paraId="483B4A76" w14:textId="77777777" w:rsidR="00790277" w:rsidRPr="00462095" w:rsidRDefault="00790277" w:rsidP="00CB1D11">
      <w:pPr>
        <w:pStyle w:val="Leipteksti"/>
        <w:suppressAutoHyphens/>
        <w:sectPr w:rsidR="00790277" w:rsidRPr="00462095" w:rsidSect="00F57241">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4E75A83B" w:rsidR="004944C8" w:rsidRPr="00F55AD7" w:rsidRDefault="00826EB3" w:rsidP="00CB1D11">
      <w:pPr>
        <w:pStyle w:val="Otsikko1"/>
        <w:suppressAutoHyphens/>
      </w:pPr>
      <w:bookmarkStart w:id="0" w:name="_Toc161332582"/>
      <w:r>
        <w:lastRenderedPageBreak/>
        <w:t>Background of the document</w:t>
      </w:r>
      <w:bookmarkEnd w:id="0"/>
    </w:p>
    <w:p w14:paraId="30566B26" w14:textId="77777777" w:rsidR="003A6A32" w:rsidRDefault="003A6A32" w:rsidP="00CB1D11">
      <w:pPr>
        <w:pStyle w:val="Heading1separationline"/>
        <w:suppressAutoHyphens/>
      </w:pPr>
    </w:p>
    <w:p w14:paraId="55ED84C7" w14:textId="5221DCA9" w:rsidR="008C654B" w:rsidRDefault="008C654B" w:rsidP="008C654B">
      <w:pPr>
        <w:pStyle w:val="Leipteksti"/>
        <w:suppressAutoHyphens/>
      </w:pPr>
      <w:bookmarkStart w:id="1" w:name="_Hlk59200746"/>
      <w:r>
        <w:t xml:space="preserve">The VTS Committee is tasked with formulating technical service specifications for the digital data interchange between VTS and associated entities (VTS-2.5.2) and developing a Product Specification within the S-100 framework for </w:t>
      </w:r>
      <w:r w:rsidR="00DA1CAE">
        <w:t xml:space="preserve">VTS message-based communication </w:t>
      </w:r>
      <w:r>
        <w:t xml:space="preserve">(VTS-2.8.1). Currently, the primary focus lies on enhancing the ship-to-shore data exchange for VTS services. In line with this, the VTS Committee </w:t>
      </w:r>
      <w:r w:rsidR="00A75147">
        <w:t xml:space="preserve">Technical </w:t>
      </w:r>
      <w:r w:rsidR="004A6967">
        <w:t xml:space="preserve">Working Group </w:t>
      </w:r>
      <w:r>
        <w:t>has drafted a VTS digital service architecture.</w:t>
      </w:r>
    </w:p>
    <w:p w14:paraId="53D41715" w14:textId="671EEB7A" w:rsidR="00BA1C02" w:rsidRDefault="008C654B" w:rsidP="008C654B">
      <w:pPr>
        <w:pStyle w:val="Leipteksti"/>
        <w:suppressAutoHyphens/>
      </w:pPr>
      <w:r>
        <w:t xml:space="preserve">For an overview of these tasks, refer to the </w:t>
      </w:r>
      <w:r w:rsidR="001E3C61">
        <w:t xml:space="preserve">IALA Task Register </w:t>
      </w:r>
      <w:r w:rsidR="001E3C61" w:rsidRPr="001E3C61">
        <w:t>https://iala-task-register.com/</w:t>
      </w:r>
      <w:r>
        <w:t xml:space="preserve">, specifically tasks VTS-2.5.2 and </w:t>
      </w:r>
      <w:r w:rsidR="00C5292E">
        <w:t>VTS-</w:t>
      </w:r>
      <w:r>
        <w:t>2.8.1</w:t>
      </w:r>
      <w:r w:rsidR="001A73B9">
        <w:t>.</w:t>
      </w:r>
    </w:p>
    <w:p w14:paraId="434ABA73" w14:textId="2746248F" w:rsidR="002815AB" w:rsidRDefault="002815AB" w:rsidP="002815AB">
      <w:pPr>
        <w:pStyle w:val="Leipteksti"/>
        <w:suppressAutoHyphens/>
      </w:pPr>
      <w:r>
        <w:t>VTS Committee initiated the task of developing a technical services specification, taking into account relevant IALA documents, including G1128 on the specification of e-Navigation technical service</w:t>
      </w:r>
      <w:r w:rsidR="005E6FFE">
        <w:t xml:space="preserve">, </w:t>
      </w:r>
      <w:r>
        <w:t>G1157 on Web service based S-100 data exchange and G1161 on the evaluation of platforms for the provision of Maritime Services.</w:t>
      </w:r>
    </w:p>
    <w:p w14:paraId="24DFA6DE" w14:textId="77777777" w:rsidR="002815AB" w:rsidRDefault="002815AB" w:rsidP="002815AB">
      <w:pPr>
        <w:pStyle w:val="Leipteksti"/>
        <w:suppressAutoHyphens/>
      </w:pPr>
      <w:r>
        <w:t>During the VTS 53 and VTS 54 sessions, the committee established the initial framework for the VTS digital services architecture. Serving as the foundation for service descriptions and product specifications for VTS services, this architecture outlines the data and information exchange between VTS and ships. Additionally, it provides clarity on its scope, defines terms, and identifies involved stakeholders. Further details on this architecture can be found in the annex attached to this communication.</w:t>
      </w:r>
    </w:p>
    <w:p w14:paraId="33116B5D" w14:textId="77777777" w:rsidR="002815AB" w:rsidRPr="006D0884" w:rsidRDefault="002815AB" w:rsidP="002815AB">
      <w:pPr>
        <w:pStyle w:val="Leipteksti"/>
        <w:suppressAutoHyphens/>
      </w:pPr>
      <w:r>
        <w:t xml:space="preserve">A critical consideration during its development was ensuring the architecture adhered to existing guidelines relating </w:t>
      </w:r>
      <w:r w:rsidRPr="006D0884">
        <w:t>to digital communication and information services.</w:t>
      </w:r>
    </w:p>
    <w:p w14:paraId="759F6AB9" w14:textId="5E4615BA" w:rsidR="00F87E99" w:rsidRDefault="002815AB" w:rsidP="00F87E99">
      <w:pPr>
        <w:pStyle w:val="Leipteksti"/>
        <w:suppressAutoHyphens/>
      </w:pPr>
      <w:r w:rsidRPr="006D0884">
        <w:t xml:space="preserve">Recognizing that DTEC has produced </w:t>
      </w:r>
      <w:r w:rsidR="00B02F39" w:rsidRPr="006D0884">
        <w:t>several</w:t>
      </w:r>
      <w:r w:rsidRPr="006D0884">
        <w:t xml:space="preserve"> technical service-related documents and ARM is developing some of the service specifications, the VTS Committee intends to circulate the draft architecture for feedback from the other committees. VTS Committee sees that insights and comments on the architecture from other committees can refine the document, aligning it closely with relevant Recommendations and Guidelines.</w:t>
      </w:r>
    </w:p>
    <w:p w14:paraId="7FD3A1F7" w14:textId="23504DE9" w:rsidR="00DB4B67" w:rsidRDefault="00D500B0" w:rsidP="00CB1D11">
      <w:pPr>
        <w:pStyle w:val="Leipteksti"/>
        <w:suppressAutoHyphens/>
      </w:pPr>
      <w:r>
        <w:t xml:space="preserve">The purpose of the </w:t>
      </w:r>
      <w:r w:rsidR="009B6BE8">
        <w:t xml:space="preserve">Chapter 2 </w:t>
      </w:r>
      <w:r>
        <w:t xml:space="preserve">is to explain the </w:t>
      </w:r>
      <w:r w:rsidR="00697DFA">
        <w:t>high-level</w:t>
      </w:r>
      <w:r>
        <w:t xml:space="preserve"> architecture on how </w:t>
      </w:r>
      <w:r w:rsidR="009B6BE8">
        <w:t xml:space="preserve">different technologies and </w:t>
      </w:r>
      <w:r>
        <w:t>specifications relate to facilitate a digital data exchange for VTS information</w:t>
      </w:r>
      <w:r w:rsidR="009B6BE8">
        <w:t>. The architecture is trying to take into account the data</w:t>
      </w:r>
      <w:r>
        <w:t xml:space="preserve"> exchange between VTS and ships </w:t>
      </w:r>
      <w:r w:rsidR="009B6BE8">
        <w:t xml:space="preserve">for </w:t>
      </w:r>
      <w:r>
        <w:t>both MASS and conventional ships</w:t>
      </w:r>
      <w:r w:rsidR="009B6BE8">
        <w:t>.</w:t>
      </w:r>
      <w:bookmarkEnd w:id="1"/>
    </w:p>
    <w:p w14:paraId="1FD1D477" w14:textId="320D9947" w:rsidR="00F52277" w:rsidRDefault="00F52277" w:rsidP="00CB1D11">
      <w:pPr>
        <w:pStyle w:val="Leipteksti"/>
        <w:suppressAutoHyphens/>
      </w:pPr>
    </w:p>
    <w:p w14:paraId="40E5738B" w14:textId="62A06F7D" w:rsidR="003534F3" w:rsidRPr="003534F3" w:rsidRDefault="003534F3" w:rsidP="003534F3">
      <w:pPr>
        <w:pStyle w:val="Otsikko1"/>
      </w:pPr>
      <w:bookmarkStart w:id="2" w:name="_Toc161332583"/>
      <w:r w:rsidRPr="003534F3">
        <w:t>VTS DIGITAL SERVICES ARCHITECTURE</w:t>
      </w:r>
      <w:bookmarkEnd w:id="2"/>
    </w:p>
    <w:p w14:paraId="555514E0" w14:textId="77777777" w:rsidR="00377C12" w:rsidRPr="00F55AD7" w:rsidRDefault="00377C12" w:rsidP="00377C12">
      <w:pPr>
        <w:pStyle w:val="Leipteksti"/>
        <w:suppressAutoHyphens/>
      </w:pPr>
    </w:p>
    <w:p w14:paraId="3C0ECB63" w14:textId="77777777" w:rsidR="00377C12" w:rsidRDefault="00377C12" w:rsidP="00377C12">
      <w:pPr>
        <w:pStyle w:val="Leipteksti"/>
        <w:suppressAutoHyphens/>
      </w:pPr>
    </w:p>
    <w:p w14:paraId="1E9D7207" w14:textId="77777777" w:rsidR="00377C12" w:rsidRDefault="00377C12" w:rsidP="00377C12">
      <w:pPr>
        <w:pStyle w:val="Leipteksti"/>
        <w:suppressAutoHyphens/>
      </w:pPr>
      <w:r w:rsidRPr="000D497F">
        <w:rPr>
          <w:noProof/>
        </w:rPr>
        <w:drawing>
          <wp:inline distT="0" distB="0" distL="0" distR="0" wp14:anchorId="51C46BEA" wp14:editId="776CCE57">
            <wp:extent cx="5760720" cy="2345055"/>
            <wp:effectExtent l="0" t="0" r="0" b="0"/>
            <wp:docPr id="1502910511" name="Afbeelding 3" descr="Afbeelding met tekst, diagram, schermopname, l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740136" name="Afbeelding 3" descr="Afbeelding met tekst, diagram, schermopname, lijn&#10;&#10;Automatisch gegenereerde beschrijving"/>
                    <pic:cNvPicPr/>
                  </pic:nvPicPr>
                  <pic:blipFill>
                    <a:blip r:embed="rId25">
                      <a:extLst>
                        <a:ext uri="{28A0092B-C50C-407E-A947-70E740481C1C}">
                          <a14:useLocalDpi xmlns:a14="http://schemas.microsoft.com/office/drawing/2010/main" val="0"/>
                        </a:ext>
                      </a:extLst>
                    </a:blip>
                    <a:stretch>
                      <a:fillRect/>
                    </a:stretch>
                  </pic:blipFill>
                  <pic:spPr>
                    <a:xfrm>
                      <a:off x="0" y="0"/>
                      <a:ext cx="5760720" cy="2345055"/>
                    </a:xfrm>
                    <a:prstGeom prst="rect">
                      <a:avLst/>
                    </a:prstGeom>
                  </pic:spPr>
                </pic:pic>
              </a:graphicData>
            </a:graphic>
          </wp:inline>
        </w:drawing>
      </w:r>
    </w:p>
    <w:p w14:paraId="192C40F3" w14:textId="77777777" w:rsidR="00377C12" w:rsidRDefault="00377C12" w:rsidP="00377C12">
      <w:pPr>
        <w:pStyle w:val="Figurecaption"/>
        <w:suppressAutoHyphens/>
      </w:pPr>
      <w:bookmarkStart w:id="3" w:name="_Toc161332588"/>
      <w:r w:rsidRPr="00610473">
        <w:t>High level view on the Digital Delivery of VTS Information</w:t>
      </w:r>
      <w:bookmarkEnd w:id="3"/>
    </w:p>
    <w:p w14:paraId="4FD08A62" w14:textId="2FD664CC" w:rsidR="00495DDA" w:rsidRPr="00F55AD7" w:rsidRDefault="00495DDA" w:rsidP="00377C12">
      <w:pPr>
        <w:pStyle w:val="Otsikko1"/>
        <w:numPr>
          <w:ilvl w:val="0"/>
          <w:numId w:val="0"/>
        </w:numPr>
        <w:suppressAutoHyphens/>
        <w:ind w:left="709"/>
      </w:pPr>
    </w:p>
    <w:p w14:paraId="21F8D561" w14:textId="52139E48" w:rsidR="00E10BDB" w:rsidRPr="00F55AD7" w:rsidRDefault="00CD5D6C" w:rsidP="00CB1D11">
      <w:pPr>
        <w:pStyle w:val="Otsikko2"/>
        <w:suppressAutoHyphens/>
      </w:pPr>
      <w:bookmarkStart w:id="4" w:name="_Toc161332584"/>
      <w:r>
        <w:t xml:space="preserve">Digital </w:t>
      </w:r>
      <w:r w:rsidR="005616E0">
        <w:t>D</w:t>
      </w:r>
      <w:r>
        <w:t xml:space="preserve">elivery of </w:t>
      </w:r>
      <w:r w:rsidR="005616E0">
        <w:t>VTS Information</w:t>
      </w:r>
      <w:bookmarkEnd w:id="4"/>
    </w:p>
    <w:p w14:paraId="621EACD9" w14:textId="77777777" w:rsidR="00CB59F3" w:rsidRPr="00F55AD7" w:rsidRDefault="00CB59F3" w:rsidP="00CB1D11">
      <w:pPr>
        <w:pStyle w:val="Heading2separationline"/>
        <w:suppressAutoHyphens/>
      </w:pPr>
    </w:p>
    <w:p w14:paraId="4C090323" w14:textId="66914E2A" w:rsidR="00657668" w:rsidRPr="00946926" w:rsidRDefault="00657668" w:rsidP="00893772">
      <w:pPr>
        <w:pStyle w:val="Leipteksti"/>
      </w:pPr>
      <w:bookmarkStart w:id="5" w:name="_Hlk59196357"/>
      <w:r w:rsidRPr="00946926">
        <w:t>VTS Navigational ECDIS/MASS Services</w:t>
      </w:r>
    </w:p>
    <w:p w14:paraId="10CA3447" w14:textId="479386B5" w:rsidR="00657668" w:rsidRPr="000D497F" w:rsidRDefault="00657668" w:rsidP="00893772">
      <w:pPr>
        <w:pStyle w:val="Luettelokappale"/>
        <w:numPr>
          <w:ilvl w:val="0"/>
          <w:numId w:val="47"/>
        </w:numPr>
        <w:rPr>
          <w:lang w:val="en-GB"/>
        </w:rPr>
      </w:pPr>
      <w:r w:rsidRPr="000D497F">
        <w:rPr>
          <w:lang w:val="en-GB"/>
        </w:rPr>
        <w:t>This is the subset of the technical service</w:t>
      </w:r>
      <w:r w:rsidR="00AE7484">
        <w:rPr>
          <w:lang w:val="en-GB"/>
        </w:rPr>
        <w:t xml:space="preserve">s </w:t>
      </w:r>
      <w:r w:rsidRPr="000D497F">
        <w:rPr>
          <w:lang w:val="en-GB"/>
        </w:rPr>
        <w:t>from the VTS system that is targeting ECDIS (S-100 capable) and/or regulated MASS navigation systems</w:t>
      </w:r>
      <w:r w:rsidR="00893772">
        <w:rPr>
          <w:lang w:val="en-GB"/>
        </w:rPr>
        <w:t xml:space="preserve">. </w:t>
      </w:r>
    </w:p>
    <w:p w14:paraId="3844441C" w14:textId="1B73744E" w:rsidR="00657668" w:rsidRPr="00893772" w:rsidRDefault="00657668" w:rsidP="00893772">
      <w:pPr>
        <w:pStyle w:val="Luettelokappale"/>
        <w:numPr>
          <w:ilvl w:val="0"/>
          <w:numId w:val="47"/>
        </w:numPr>
        <w:rPr>
          <w:lang w:val="en-GB"/>
        </w:rPr>
      </w:pPr>
      <w:r w:rsidRPr="000D497F">
        <w:rPr>
          <w:lang w:val="en-GB"/>
        </w:rPr>
        <w:t xml:space="preserve">The communication between the VTS system and the ECDIS (S-100 capable) should follow set regulations, in particular IEC 63173-2:2022 (SECOM) and IALA </w:t>
      </w:r>
      <w:r w:rsidRPr="0091776E">
        <w:t>G.1157</w:t>
      </w:r>
      <w:r w:rsidR="0091776E">
        <w:t xml:space="preserve"> (</w:t>
      </w:r>
      <w:r w:rsidR="0091776E" w:rsidRPr="0091776E">
        <w:rPr>
          <w:lang w:val="en-GB"/>
        </w:rPr>
        <w:t>Web Service Based S-100 Data Exchange</w:t>
      </w:r>
      <w:r w:rsidR="0091776E">
        <w:t>)</w:t>
      </w:r>
    </w:p>
    <w:p w14:paraId="4D6BAEEC" w14:textId="450F1B48" w:rsidR="00893772" w:rsidRPr="0091776E" w:rsidRDefault="00893772" w:rsidP="00893772">
      <w:pPr>
        <w:pStyle w:val="Luettelokappale"/>
        <w:numPr>
          <w:ilvl w:val="1"/>
          <w:numId w:val="47"/>
        </w:numPr>
        <w:rPr>
          <w:lang w:val="en-GB"/>
        </w:rPr>
      </w:pPr>
      <w:r>
        <w:t xml:space="preserve">SECOM provides </w:t>
      </w:r>
      <w:r w:rsidR="00447E3C">
        <w:t>the standardised</w:t>
      </w:r>
      <w:r w:rsidR="009755F8">
        <w:t xml:space="preserve"> and cyber secure</w:t>
      </w:r>
      <w:r w:rsidR="00447E3C">
        <w:t xml:space="preserve"> communication protocol between ship and shore</w:t>
      </w:r>
    </w:p>
    <w:p w14:paraId="2DF5C87B" w14:textId="77777777" w:rsidR="00657668" w:rsidRPr="000D497F" w:rsidRDefault="00657668" w:rsidP="00893772">
      <w:pPr>
        <w:pStyle w:val="Luettelokappale"/>
        <w:numPr>
          <w:ilvl w:val="0"/>
          <w:numId w:val="47"/>
        </w:numPr>
        <w:rPr>
          <w:lang w:val="en-GB"/>
        </w:rPr>
      </w:pPr>
      <w:r w:rsidRPr="000D497F">
        <w:rPr>
          <w:lang w:val="en-GB"/>
        </w:rPr>
        <w:t>SECOM requires a service and identity registry, which can be provided by the Maritime Connectivity Platform (MCP)</w:t>
      </w:r>
    </w:p>
    <w:p w14:paraId="3A7F23B2" w14:textId="77777777" w:rsidR="00BE5B0C" w:rsidRPr="00BE5B0C" w:rsidRDefault="00BE5B0C" w:rsidP="00BE5B0C">
      <w:pPr>
        <w:pStyle w:val="Luettelokappale"/>
        <w:ind w:left="1560"/>
        <w:rPr>
          <w:lang w:val="en-GB"/>
        </w:rPr>
      </w:pPr>
    </w:p>
    <w:p w14:paraId="142532B1" w14:textId="23CCA40B" w:rsidR="00E05465" w:rsidRPr="00BE5B0C" w:rsidRDefault="00657668" w:rsidP="00BE5B0C">
      <w:pPr>
        <w:pStyle w:val="Leipteksti"/>
      </w:pPr>
      <w:r w:rsidRPr="000D497F">
        <w:t xml:space="preserve">VTS Other Services </w:t>
      </w:r>
    </w:p>
    <w:p w14:paraId="4E8D09FE" w14:textId="776F6A30" w:rsidR="00657668" w:rsidRPr="000D497F" w:rsidRDefault="00657668" w:rsidP="00BE5B0C">
      <w:pPr>
        <w:pStyle w:val="Luettelokappale"/>
        <w:numPr>
          <w:ilvl w:val="0"/>
          <w:numId w:val="47"/>
        </w:numPr>
        <w:rPr>
          <w:lang w:val="en-GB"/>
        </w:rPr>
      </w:pPr>
      <w:r w:rsidRPr="000D497F">
        <w:rPr>
          <w:lang w:val="en-GB"/>
        </w:rPr>
        <w:t>This is the subset of the technical service</w:t>
      </w:r>
      <w:r w:rsidR="00E05465">
        <w:rPr>
          <w:lang w:val="en-GB"/>
        </w:rPr>
        <w:t xml:space="preserve">s </w:t>
      </w:r>
      <w:r w:rsidRPr="000D497F">
        <w:rPr>
          <w:lang w:val="en-GB"/>
        </w:rPr>
        <w:t>from the VTS system that is targeting non-regulated systems</w:t>
      </w:r>
      <w:r w:rsidR="00C4522F">
        <w:rPr>
          <w:lang w:val="en-GB"/>
        </w:rPr>
        <w:t xml:space="preserve"> on board a ship</w:t>
      </w:r>
      <w:r w:rsidR="00FA69B2">
        <w:rPr>
          <w:lang w:val="en-GB"/>
        </w:rPr>
        <w:t>.</w:t>
      </w:r>
    </w:p>
    <w:p w14:paraId="772B8C0D" w14:textId="77777777" w:rsidR="00BE5B0C" w:rsidRPr="00C4522F" w:rsidRDefault="00BE5B0C" w:rsidP="00C4522F"/>
    <w:p w14:paraId="13C52EF7" w14:textId="5C316C97" w:rsidR="00657668" w:rsidRPr="00BE5B0C" w:rsidRDefault="00FA69B2" w:rsidP="00231B53">
      <w:pPr>
        <w:pStyle w:val="Leipteksti"/>
      </w:pPr>
      <w:r w:rsidRPr="00BE5B0C">
        <w:t>Non-standard</w:t>
      </w:r>
      <w:r w:rsidR="00657668" w:rsidRPr="00BE5B0C">
        <w:t xml:space="preserve"> VTS Services</w:t>
      </w:r>
    </w:p>
    <w:p w14:paraId="0EA77D78" w14:textId="77777777" w:rsidR="00657668" w:rsidRPr="00C4522F" w:rsidRDefault="00657668" w:rsidP="00C4522F">
      <w:pPr>
        <w:pStyle w:val="Luettelokappale"/>
        <w:numPr>
          <w:ilvl w:val="0"/>
          <w:numId w:val="47"/>
        </w:numPr>
      </w:pPr>
      <w:r w:rsidRPr="00C4522F">
        <w:t>The exchange of data through other means than standardized technical services (e.g. email, website, …)</w:t>
      </w:r>
    </w:p>
    <w:p w14:paraId="44AFDCB2" w14:textId="77777777" w:rsidR="00BE5B0C" w:rsidRPr="00BE5B0C" w:rsidRDefault="00BE5B0C" w:rsidP="00BE5B0C"/>
    <w:p w14:paraId="4A851FDD" w14:textId="59949BF6" w:rsidR="00657668" w:rsidRDefault="00657668" w:rsidP="00D21F88">
      <w:pPr>
        <w:pStyle w:val="Leipteksti"/>
      </w:pPr>
      <w:r w:rsidRPr="000D497F">
        <w:t>S-100</w:t>
      </w:r>
      <w:r w:rsidR="00981EAC">
        <w:t>/S-200 Data domain</w:t>
      </w:r>
    </w:p>
    <w:p w14:paraId="4B6B591D" w14:textId="3CC3551D" w:rsidR="00657668" w:rsidRDefault="00981EAC" w:rsidP="00D21F88">
      <w:pPr>
        <w:pStyle w:val="Leipteksti"/>
        <w:numPr>
          <w:ilvl w:val="0"/>
          <w:numId w:val="47"/>
        </w:numPr>
      </w:pPr>
      <w:r w:rsidRPr="00D21F88">
        <w:t xml:space="preserve">Datasets exchanged with the VTS </w:t>
      </w:r>
      <w:r w:rsidR="00995B67">
        <w:t xml:space="preserve">using data model that comply </w:t>
      </w:r>
      <w:r w:rsidR="003F6980">
        <w:t>IHO S-100</w:t>
      </w:r>
    </w:p>
    <w:p w14:paraId="7FF92116" w14:textId="2D7F48F7" w:rsidR="001309CA" w:rsidRPr="000D497F" w:rsidRDefault="001309CA" w:rsidP="00D21F88">
      <w:pPr>
        <w:pStyle w:val="Leipteksti"/>
        <w:numPr>
          <w:ilvl w:val="0"/>
          <w:numId w:val="47"/>
        </w:numPr>
      </w:pPr>
      <w:r>
        <w:t>Examples of such a data models include but are not limited to S-210, S-212, S-421</w:t>
      </w:r>
    </w:p>
    <w:p w14:paraId="3FC8206B" w14:textId="77777777" w:rsidR="00D21F88" w:rsidRDefault="00D21F88" w:rsidP="00D21F88">
      <w:pPr>
        <w:pStyle w:val="Leipteksti"/>
      </w:pPr>
    </w:p>
    <w:p w14:paraId="0266684F" w14:textId="556C1103" w:rsidR="00D21F88" w:rsidRDefault="00657668" w:rsidP="00D21F88">
      <w:pPr>
        <w:pStyle w:val="Leipteksti"/>
      </w:pPr>
      <w:r w:rsidRPr="00D21F88">
        <w:t>Other data</w:t>
      </w:r>
      <w:r w:rsidR="00981EAC">
        <w:t xml:space="preserve"> domains</w:t>
      </w:r>
    </w:p>
    <w:p w14:paraId="0FFB9BA6" w14:textId="129A1A5B" w:rsidR="001251A4" w:rsidRDefault="00657668" w:rsidP="00D21F88">
      <w:pPr>
        <w:pStyle w:val="Leipteksti"/>
        <w:numPr>
          <w:ilvl w:val="0"/>
          <w:numId w:val="47"/>
        </w:numPr>
      </w:pPr>
      <w:r w:rsidRPr="00D21F88">
        <w:t xml:space="preserve">Datasets exchanged with the VTS </w:t>
      </w:r>
      <w:r w:rsidR="00995B67">
        <w:t xml:space="preserve">using </w:t>
      </w:r>
      <w:r w:rsidRPr="00D21F88">
        <w:t>other than S-100</w:t>
      </w:r>
      <w:r w:rsidR="00995B67">
        <w:t xml:space="preserve"> compliant data models</w:t>
      </w:r>
      <w:r w:rsidRPr="00D21F88">
        <w:t>, these can possibly been harmonized by other standards</w:t>
      </w:r>
      <w:r w:rsidR="00BE5B0C" w:rsidRPr="00D21F88">
        <w:t xml:space="preserve"> in the maritime domain</w:t>
      </w:r>
      <w:r w:rsidRPr="00D21F88">
        <w:t xml:space="preserve"> (e.g. IMO </w:t>
      </w:r>
      <w:r w:rsidR="00866A80" w:rsidRPr="00D21F88">
        <w:t>C</w:t>
      </w:r>
      <w:r w:rsidRPr="00D21F88">
        <w:t>ompendium)</w:t>
      </w:r>
      <w:bookmarkStart w:id="6" w:name="_Hlk59199279"/>
      <w:bookmarkEnd w:id="5"/>
    </w:p>
    <w:p w14:paraId="3AF47862" w14:textId="2FC85668" w:rsidR="001251A4" w:rsidRDefault="00315214" w:rsidP="00CB1D11">
      <w:pPr>
        <w:pStyle w:val="Leipteksti"/>
        <w:suppressAutoHyphens/>
      </w:pPr>
      <w:r>
        <w:rPr>
          <w:noProof/>
        </w:rPr>
        <w:lastRenderedPageBreak/>
        <w:drawing>
          <wp:inline distT="0" distB="0" distL="0" distR="0" wp14:anchorId="705352C8" wp14:editId="7A5C68BD">
            <wp:extent cx="6480175" cy="3663315"/>
            <wp:effectExtent l="0" t="0" r="0" b="0"/>
            <wp:docPr id="1385179904" name="Kuva 1" descr="Kuva, joka sisältää kohteen teksti, kuvakaappaus, kartta, diagrammi&#10;&#10;Kuvaus luotu automaattise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179904" name="Kuva 1" descr="Kuva, joka sisältää kohteen teksti, kuvakaappaus, kartta, diagrammi&#10;&#10;Kuvaus luotu automaattisesti"/>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480175" cy="3663315"/>
                    </a:xfrm>
                    <a:prstGeom prst="rect">
                      <a:avLst/>
                    </a:prstGeom>
                    <a:noFill/>
                    <a:ln>
                      <a:noFill/>
                    </a:ln>
                  </pic:spPr>
                </pic:pic>
              </a:graphicData>
            </a:graphic>
          </wp:inline>
        </w:drawing>
      </w:r>
    </w:p>
    <w:p w14:paraId="3F699E9C" w14:textId="51FBDBFC" w:rsidR="00553B34" w:rsidRDefault="00AF60E5" w:rsidP="00553B34">
      <w:pPr>
        <w:pStyle w:val="Figurecaption"/>
        <w:suppressAutoHyphens/>
      </w:pPr>
      <w:bookmarkStart w:id="7" w:name="_Toc161332589"/>
      <w:r w:rsidRPr="00AF60E5">
        <w:t>VTS Digital Services Architecture</w:t>
      </w:r>
      <w:bookmarkEnd w:id="7"/>
    </w:p>
    <w:p w14:paraId="4FFD2AAA" w14:textId="77777777" w:rsidR="001251A4" w:rsidRDefault="001251A4" w:rsidP="00CB1D11">
      <w:pPr>
        <w:pStyle w:val="Leipteksti"/>
        <w:suppressAutoHyphens/>
      </w:pPr>
    </w:p>
    <w:p w14:paraId="689E1663" w14:textId="743A6BDB" w:rsidR="001804C5" w:rsidRDefault="00014CBA" w:rsidP="00ED1C2F">
      <w:pPr>
        <w:pStyle w:val="Otsikko2"/>
        <w:suppressAutoHyphens/>
      </w:pPr>
      <w:bookmarkStart w:id="8" w:name="_Toc161332585"/>
      <w:bookmarkEnd w:id="6"/>
      <w:r>
        <w:t xml:space="preserve">Role of </w:t>
      </w:r>
      <w:r w:rsidR="009F327C" w:rsidRPr="009F327C">
        <w:t>Specifications in Digital delivery of VTS information</w:t>
      </w:r>
      <w:bookmarkEnd w:id="8"/>
    </w:p>
    <w:p w14:paraId="4DAA0E11" w14:textId="77777777" w:rsidR="00D47483" w:rsidRDefault="00783A3F" w:rsidP="00D47483">
      <w:pPr>
        <w:pStyle w:val="Leipteksti"/>
      </w:pPr>
      <w:r w:rsidRPr="000D497F">
        <w:t>Technical Services Specification</w:t>
      </w:r>
      <w:r w:rsidR="002D0AB2">
        <w:t>s</w:t>
      </w:r>
    </w:p>
    <w:p w14:paraId="618BF96E" w14:textId="41E3C428" w:rsidR="00783A3F" w:rsidRPr="00D47483" w:rsidRDefault="00783A3F" w:rsidP="007205EC">
      <w:pPr>
        <w:pStyle w:val="Leipteksti"/>
        <w:numPr>
          <w:ilvl w:val="0"/>
          <w:numId w:val="47"/>
        </w:numPr>
      </w:pPr>
      <w:r w:rsidRPr="00D47483">
        <w:t xml:space="preserve">Describe </w:t>
      </w:r>
      <w:r w:rsidR="00ED1C2F">
        <w:t xml:space="preserve">the functionality of the services and </w:t>
      </w:r>
      <w:r w:rsidRPr="00D47483">
        <w:t xml:space="preserve">how to implement the digital data exchange using specific technologies (see </w:t>
      </w:r>
      <w:r w:rsidR="00B22D9F" w:rsidRPr="00D47483">
        <w:t xml:space="preserve">IALA Guideline </w:t>
      </w:r>
      <w:r w:rsidRPr="00D47483">
        <w:t>G.1128)</w:t>
      </w:r>
    </w:p>
    <w:p w14:paraId="42C4DDBA" w14:textId="6AB9DFA0" w:rsidR="002D0AB2" w:rsidRPr="00D47483" w:rsidRDefault="00783A3F" w:rsidP="007205EC">
      <w:pPr>
        <w:pStyle w:val="Leipteksti"/>
        <w:numPr>
          <w:ilvl w:val="0"/>
          <w:numId w:val="47"/>
        </w:numPr>
      </w:pPr>
      <w:r w:rsidRPr="00D47483">
        <w:t>The technical service specifications are referenced in the M</w:t>
      </w:r>
      <w:r w:rsidR="00653297" w:rsidRPr="00D47483">
        <w:t>aritime Services</w:t>
      </w:r>
      <w:r w:rsidRPr="00D47483">
        <w:t xml:space="preserve"> description in the context of eNavigation for VTS as “associated technical services” (MSC.1/circ.1610)</w:t>
      </w:r>
    </w:p>
    <w:p w14:paraId="45951C91" w14:textId="77777777" w:rsidR="002D0AB2" w:rsidRPr="00180FF3" w:rsidRDefault="002D0AB2" w:rsidP="00180FF3">
      <w:pPr>
        <w:ind w:left="1200"/>
      </w:pPr>
    </w:p>
    <w:p w14:paraId="5506C790" w14:textId="0FB09F6A" w:rsidR="002D0AB2" w:rsidRDefault="00EE6EF7" w:rsidP="00E632C5">
      <w:pPr>
        <w:pStyle w:val="Leipteksti"/>
      </w:pPr>
      <w:r>
        <w:t>Product</w:t>
      </w:r>
      <w:r w:rsidR="002D0AB2" w:rsidRPr="000D497F">
        <w:t xml:space="preserve"> Specification</w:t>
      </w:r>
      <w:r w:rsidR="002D0AB2">
        <w:t>s</w:t>
      </w:r>
    </w:p>
    <w:p w14:paraId="5CF8B6A3" w14:textId="4C0E1F4D" w:rsidR="007205EC" w:rsidRDefault="007205EC" w:rsidP="00C16545">
      <w:pPr>
        <w:pStyle w:val="Luettelokappale"/>
        <w:numPr>
          <w:ilvl w:val="0"/>
          <w:numId w:val="48"/>
        </w:numPr>
      </w:pPr>
      <w:r>
        <w:t>Des</w:t>
      </w:r>
      <w:r w:rsidR="00C16545">
        <w:t xml:space="preserve">cribe the data model used </w:t>
      </w:r>
      <w:r w:rsidR="001D3C0D">
        <w:t>in digital services to deliver information between VTS and other entities.</w:t>
      </w:r>
      <w:r>
        <w:tab/>
      </w:r>
    </w:p>
    <w:p w14:paraId="607574C7" w14:textId="3FF6950C" w:rsidR="00572897" w:rsidRDefault="00572897" w:rsidP="00C16545">
      <w:pPr>
        <w:pStyle w:val="Luettelokappale"/>
        <w:numPr>
          <w:ilvl w:val="0"/>
          <w:numId w:val="48"/>
        </w:numPr>
      </w:pPr>
      <w:r>
        <w:t xml:space="preserve">Product specifications </w:t>
      </w:r>
      <w:r w:rsidR="00713B24">
        <w:t xml:space="preserve">in S-100/S-200 </w:t>
      </w:r>
      <w:r>
        <w:t>may contain also portrayal</w:t>
      </w:r>
      <w:r w:rsidR="00713B24">
        <w:t xml:space="preserve"> for the data elements described in portrayal catalogue</w:t>
      </w:r>
    </w:p>
    <w:p w14:paraId="5466AB02" w14:textId="71A17256" w:rsidR="001804C5" w:rsidRDefault="00C16545" w:rsidP="001D3C0D">
      <w:pPr>
        <w:pStyle w:val="Luettelokappale"/>
        <w:numPr>
          <w:ilvl w:val="0"/>
          <w:numId w:val="48"/>
        </w:numPr>
      </w:pPr>
      <w:r>
        <w:t xml:space="preserve">Product speficiations in S-100/S-200 domain </w:t>
      </w:r>
      <w:r w:rsidR="00E80934">
        <w:t xml:space="preserve">follow the IHO guidance on S-100 </w:t>
      </w:r>
      <w:r w:rsidR="00F63E77">
        <w:t xml:space="preserve">development (IHO S-100 version 5 and IHO S-97 version </w:t>
      </w:r>
      <w:r w:rsidR="001D3C0D">
        <w:t>1.1)</w:t>
      </w:r>
    </w:p>
    <w:p w14:paraId="3B6DFBD4" w14:textId="77777777" w:rsidR="001804C5" w:rsidRPr="00933EE0" w:rsidRDefault="001804C5" w:rsidP="00CB1D11">
      <w:pPr>
        <w:pStyle w:val="Bullet3text"/>
      </w:pPr>
    </w:p>
    <w:p w14:paraId="524E5F55" w14:textId="77777777" w:rsidR="00885C08" w:rsidRDefault="00885C08" w:rsidP="00CB1D11">
      <w:pPr>
        <w:pStyle w:val="Leipteksti"/>
        <w:suppressAutoHyphens/>
      </w:pPr>
      <w:bookmarkStart w:id="9" w:name="_Hlk57209154"/>
      <w:bookmarkStart w:id="10" w:name="_Hlk59199236"/>
    </w:p>
    <w:p w14:paraId="134F748A" w14:textId="77777777" w:rsidR="00885C08" w:rsidRDefault="00885C08" w:rsidP="00885C08">
      <w:pPr>
        <w:pStyle w:val="Leipteksti"/>
        <w:suppressAutoHyphens/>
      </w:pPr>
      <w:r>
        <w:rPr>
          <w:noProof/>
        </w:rPr>
        <w:lastRenderedPageBreak/>
        <w:drawing>
          <wp:inline distT="0" distB="0" distL="0" distR="0" wp14:anchorId="4A6E0F4C" wp14:editId="79B33058">
            <wp:extent cx="6480175" cy="3660455"/>
            <wp:effectExtent l="0" t="0" r="0" b="0"/>
            <wp:docPr id="636430707"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430707" name="Kuva 1"/>
                    <pic:cNvPicPr>
                      <a:picLocks noChangeAspect="1" noChangeArrowheads="1"/>
                    </pic:cNvPicPr>
                  </pic:nvPicPr>
                  <pic:blipFill>
                    <a:blip r:embed="rId27" cstate="print">
                      <a:extLst>
                        <a:ext uri="{28A0092B-C50C-407E-A947-70E740481C1C}">
                          <a14:useLocalDpi xmlns:a14="http://schemas.microsoft.com/office/drawing/2010/main" val="0"/>
                        </a:ext>
                      </a:extLst>
                    </a:blip>
                    <a:stretch>
                      <a:fillRect/>
                    </a:stretch>
                  </pic:blipFill>
                  <pic:spPr bwMode="auto">
                    <a:xfrm>
                      <a:off x="0" y="0"/>
                      <a:ext cx="6480175" cy="3660455"/>
                    </a:xfrm>
                    <a:prstGeom prst="rect">
                      <a:avLst/>
                    </a:prstGeom>
                    <a:noFill/>
                    <a:ln>
                      <a:noFill/>
                    </a:ln>
                  </pic:spPr>
                </pic:pic>
              </a:graphicData>
            </a:graphic>
          </wp:inline>
        </w:drawing>
      </w:r>
    </w:p>
    <w:p w14:paraId="6A369138" w14:textId="33F184A8" w:rsidR="00885C08" w:rsidRDefault="000C7313" w:rsidP="001A7FD9">
      <w:pPr>
        <w:pStyle w:val="Figurecaption"/>
      </w:pPr>
      <w:bookmarkStart w:id="11" w:name="_Toc161332590"/>
      <w:r>
        <w:t xml:space="preserve">Role of Specifications in </w:t>
      </w:r>
      <w:r w:rsidR="001A7FD9" w:rsidRPr="001A7FD9">
        <w:t>VTS Digital Services Architecture</w:t>
      </w:r>
      <w:bookmarkEnd w:id="11"/>
    </w:p>
    <w:p w14:paraId="75A1EFC2" w14:textId="77777777" w:rsidR="00885C08" w:rsidRDefault="00885C08" w:rsidP="00CB1D11">
      <w:pPr>
        <w:pStyle w:val="Leipteksti"/>
        <w:suppressAutoHyphens/>
      </w:pPr>
    </w:p>
    <w:p w14:paraId="733E6D8B" w14:textId="77777777" w:rsidR="00854BCE" w:rsidRPr="00F55AD7" w:rsidRDefault="00646AFD" w:rsidP="00CB1D11">
      <w:pPr>
        <w:pStyle w:val="Otsikko1"/>
        <w:suppressAutoHyphens/>
        <w:rPr>
          <w:caps w:val="0"/>
        </w:rPr>
      </w:pPr>
      <w:bookmarkStart w:id="12" w:name="_Toc161332586"/>
      <w:bookmarkEnd w:id="9"/>
      <w:bookmarkEnd w:id="10"/>
      <w:r w:rsidRPr="00F55AD7">
        <w:rPr>
          <w:caps w:val="0"/>
        </w:rPr>
        <w:t>DEFINITIONS</w:t>
      </w:r>
      <w:bookmarkEnd w:id="12"/>
    </w:p>
    <w:p w14:paraId="3CFD6FF2" w14:textId="77777777" w:rsidR="00646AFD" w:rsidRPr="00F55AD7" w:rsidRDefault="00646AFD" w:rsidP="00CB1D11">
      <w:pPr>
        <w:pStyle w:val="Heading1separationline"/>
        <w:suppressAutoHyphens/>
      </w:pPr>
    </w:p>
    <w:p w14:paraId="61BC79E5" w14:textId="77777777" w:rsidR="00933EE0" w:rsidRDefault="00C843AC" w:rsidP="00CB1D11">
      <w:pPr>
        <w:pStyle w:val="Leipteksti"/>
        <w:suppressAutoHyphens/>
      </w:pPr>
      <w:bookmarkStart w:id="13" w:name="_Hlk59209504"/>
      <w:r w:rsidRPr="00C843AC">
        <w:rPr>
          <w:rStyle w:val="LeiptekstiChar"/>
        </w:rPr>
        <w:t xml:space="preserve">The definitions of terms used in this Guideline can be found in the </w:t>
      </w:r>
      <w:r w:rsidRPr="00E51C33">
        <w:rPr>
          <w:rStyle w:val="LeiptekstiChar"/>
          <w:i/>
          <w:iCs/>
        </w:rPr>
        <w:t>International Dictionary of Marine Aids to Navigation</w:t>
      </w:r>
      <w:r w:rsidRPr="00C843AC">
        <w:rPr>
          <w:rStyle w:val="LeiptekstiChar"/>
        </w:rPr>
        <w:t xml:space="preserve"> (IALA </w:t>
      </w:r>
      <w:r w:rsidR="002C605E">
        <w:rPr>
          <w:rStyle w:val="LeiptekstiChar"/>
        </w:rPr>
        <w:t>d</w:t>
      </w:r>
      <w:r w:rsidRPr="00C843AC">
        <w:rPr>
          <w:rStyle w:val="LeiptekstiChar"/>
        </w:rPr>
        <w:t xml:space="preserve">ictionary) at </w:t>
      </w:r>
      <w:hyperlink r:id="rId28" w:history="1">
        <w:r w:rsidRPr="00C843AC">
          <w:rPr>
            <w:rStyle w:val="LeiptekstiChar"/>
          </w:rPr>
          <w:t>http://www.iala-aism.org/wiki/dictionary</w:t>
        </w:r>
      </w:hyperlink>
      <w:r>
        <w:rPr>
          <w:rStyle w:val="LeiptekstiChar"/>
        </w:rPr>
        <w:t xml:space="preserve"> </w:t>
      </w:r>
      <w:r w:rsidRPr="00C843AC">
        <w:rPr>
          <w:rStyle w:val="LeiptekstiChar"/>
        </w:rPr>
        <w:t>and were checked as correct at the time of going to print. Where conflict arises, the IALA Dictionary should be considered as</w:t>
      </w:r>
      <w:r w:rsidRPr="00C843AC">
        <w:t xml:space="preserve"> the authoritative source of definitions used in IALA documents.</w:t>
      </w:r>
    </w:p>
    <w:p w14:paraId="169D1E03" w14:textId="77777777" w:rsidR="00AD12E6" w:rsidRDefault="00AD12E6" w:rsidP="00CB1D11">
      <w:pPr>
        <w:pStyle w:val="Otsikko1"/>
        <w:keepLines w:val="0"/>
        <w:suppressAutoHyphens/>
      </w:pPr>
      <w:bookmarkStart w:id="14" w:name="_Hlk59202516"/>
      <w:bookmarkStart w:id="15" w:name="_Toc161332587"/>
      <w:bookmarkEnd w:id="13"/>
      <w:r>
        <w:t>abbreviations</w:t>
      </w:r>
      <w:bookmarkEnd w:id="15"/>
    </w:p>
    <w:p w14:paraId="24950812" w14:textId="77777777" w:rsidR="00AD12E6" w:rsidRDefault="00AD12E6" w:rsidP="00CB1D11">
      <w:pPr>
        <w:pStyle w:val="Heading1separationline"/>
        <w:keepNext/>
        <w:suppressAutoHyphens/>
      </w:pPr>
    </w:p>
    <w:p w14:paraId="0E5EB8DF" w14:textId="55870CA5" w:rsidR="003F6980" w:rsidRDefault="0094378A" w:rsidP="0094378A">
      <w:pPr>
        <w:pStyle w:val="Abbreviations"/>
      </w:pPr>
      <w:r w:rsidRPr="0094378A">
        <w:t>I</w:t>
      </w:r>
      <w:r w:rsidR="003F6980">
        <w:t>H</w:t>
      </w:r>
      <w:r>
        <w:t>O</w:t>
      </w:r>
      <w:r>
        <w:tab/>
      </w:r>
      <w:r w:rsidR="00D201DD" w:rsidRPr="00D201DD">
        <w:t xml:space="preserve">International </w:t>
      </w:r>
      <w:r w:rsidR="003F6980">
        <w:t>Hydrographical</w:t>
      </w:r>
      <w:r w:rsidR="00D201DD" w:rsidRPr="00D201DD">
        <w:t xml:space="preserve"> Organization</w:t>
      </w:r>
    </w:p>
    <w:p w14:paraId="2FB32139" w14:textId="4FEA76B4" w:rsidR="0094378A" w:rsidRPr="0094378A" w:rsidRDefault="003F6980" w:rsidP="0094378A">
      <w:pPr>
        <w:pStyle w:val="Abbreviations"/>
      </w:pPr>
      <w:r w:rsidRPr="0094378A">
        <w:t>IM</w:t>
      </w:r>
      <w:r>
        <w:t>O</w:t>
      </w:r>
      <w:r>
        <w:tab/>
      </w:r>
      <w:r w:rsidRPr="00D201DD">
        <w:t>International Maritime Organization</w:t>
      </w:r>
      <w:r w:rsidR="0094378A">
        <w:tab/>
      </w:r>
    </w:p>
    <w:p w14:paraId="092ED570" w14:textId="23FCDFC1" w:rsidR="00DA1F83" w:rsidRDefault="00DA1F83" w:rsidP="007E7AAA">
      <w:pPr>
        <w:pStyle w:val="Abbreviations"/>
      </w:pPr>
      <w:r>
        <w:t>MASS</w:t>
      </w:r>
      <w:r>
        <w:tab/>
      </w:r>
      <w:r w:rsidR="0094378A" w:rsidRPr="0094378A">
        <w:t>Maritime Autonomous Surface Ship</w:t>
      </w:r>
      <w:r w:rsidR="00A60315">
        <w:t xml:space="preserve"> (As defined by IMO)</w:t>
      </w:r>
    </w:p>
    <w:p w14:paraId="7E2C6E7C" w14:textId="61BDF36E" w:rsidR="00191FD8" w:rsidRPr="007E7AAA" w:rsidRDefault="007E7AAA" w:rsidP="007E7AAA">
      <w:pPr>
        <w:pStyle w:val="Abbreviations"/>
      </w:pPr>
      <w:r w:rsidRPr="007E7AAA">
        <w:t>VTS Syste</w:t>
      </w:r>
      <w:r>
        <w:t>m</w:t>
      </w:r>
      <w:r>
        <w:tab/>
      </w:r>
      <w:r w:rsidR="002E2DDF">
        <w:t xml:space="preserve">See definition </w:t>
      </w:r>
      <w:r w:rsidR="002B01AA">
        <w:t xml:space="preserve">in </w:t>
      </w:r>
      <w:r w:rsidR="00CB0E7D">
        <w:t xml:space="preserve">IALA Guideline </w:t>
      </w:r>
      <w:r w:rsidR="002B01AA">
        <w:t>G</w:t>
      </w:r>
      <w:r w:rsidR="00CB0E7D">
        <w:t>.1111</w:t>
      </w:r>
    </w:p>
    <w:bookmarkEnd w:id="14"/>
    <w:p w14:paraId="332F760F" w14:textId="77777777" w:rsidR="00456DE1" w:rsidRDefault="00456DE1" w:rsidP="00CB1D11">
      <w:pPr>
        <w:pStyle w:val="Leipteksti"/>
        <w:suppressAutoHyphens/>
      </w:pPr>
    </w:p>
    <w:p w14:paraId="6B1F66B6" w14:textId="6BD87331" w:rsidR="00DF47E2" w:rsidRPr="00F8471F" w:rsidRDefault="00DF47E2" w:rsidP="00F8471F">
      <w:pPr>
        <w:pStyle w:val="Equation"/>
        <w:numPr>
          <w:ilvl w:val="0"/>
          <w:numId w:val="0"/>
        </w:numPr>
        <w:suppressAutoHyphens/>
        <w:jc w:val="left"/>
        <w:rPr>
          <w:rFonts w:eastAsia="Calibri" w:cs="Calibri"/>
          <w:color w:val="407EC9"/>
          <w:sz w:val="28"/>
          <w:szCs w:val="28"/>
        </w:rPr>
      </w:pPr>
    </w:p>
    <w:sectPr w:rsidR="00DF47E2" w:rsidRPr="00F8471F" w:rsidSect="00F57241">
      <w:headerReference w:type="even" r:id="rId29"/>
      <w:headerReference w:type="default" r:id="rId30"/>
      <w:footerReference w:type="even" r:id="rId31"/>
      <w:headerReference w:type="first" r:id="rId32"/>
      <w:footerReference w:type="first" r:id="rId33"/>
      <w:pgSz w:w="11906" w:h="16838" w:code="9"/>
      <w:pgMar w:top="567" w:right="794" w:bottom="567" w:left="90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E7F42" w14:textId="77777777" w:rsidR="00F57241" w:rsidRDefault="00F57241" w:rsidP="003274DB">
      <w:r>
        <w:separator/>
      </w:r>
    </w:p>
    <w:p w14:paraId="5744DD4B" w14:textId="77777777" w:rsidR="00F57241" w:rsidRDefault="00F57241"/>
  </w:endnote>
  <w:endnote w:type="continuationSeparator" w:id="0">
    <w:p w14:paraId="46E4ED1C" w14:textId="77777777" w:rsidR="00F57241" w:rsidRDefault="00F57241" w:rsidP="003274DB">
      <w:r>
        <w:continuationSeparator/>
      </w:r>
    </w:p>
    <w:p w14:paraId="57692E27" w14:textId="77777777" w:rsidR="00F57241" w:rsidRDefault="00F572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326BB4" w:rsidRDefault="00326BB4"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332C518D" w14:textId="77777777" w:rsidR="00326BB4" w:rsidRDefault="00326BB4"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4641649D" w14:textId="77777777" w:rsidR="00326BB4" w:rsidRDefault="00326BB4"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5BDC56F" w14:textId="77777777" w:rsidR="00326BB4" w:rsidRDefault="00326BB4"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6C4C0A77" w14:textId="77777777" w:rsidR="00326BB4" w:rsidRDefault="00326BB4" w:rsidP="005378A6">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326BB4" w:rsidRDefault="00326BB4" w:rsidP="008747E0">
    <w:pPr>
      <w:pStyle w:val="Alatunniste"/>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6F308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Alatunniste"/>
    </w:pPr>
  </w:p>
  <w:p w14:paraId="3BE57E7C" w14:textId="77777777" w:rsidR="00326BB4" w:rsidRPr="00ED2A8D" w:rsidRDefault="00326BB4" w:rsidP="002735DD">
    <w:pPr>
      <w:pStyle w:val="Alatunniste"/>
      <w:tabs>
        <w:tab w:val="left" w:pos="1781"/>
      </w:tabs>
    </w:pPr>
    <w:r>
      <w:tab/>
    </w:r>
  </w:p>
  <w:p w14:paraId="6E3234A9" w14:textId="77777777" w:rsidR="00326BB4" w:rsidRPr="00ED2A8D" w:rsidRDefault="00326BB4" w:rsidP="008747E0">
    <w:pPr>
      <w:pStyle w:val="Alatunniste"/>
    </w:pPr>
  </w:p>
  <w:p w14:paraId="171B1A87" w14:textId="77777777" w:rsidR="00326BB4" w:rsidRPr="00ED2A8D" w:rsidRDefault="00326BB4" w:rsidP="002735DD">
    <w:pPr>
      <w:pStyle w:val="Alatunniste"/>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7C0DD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326BB4" w:rsidRPr="00C907DF" w:rsidRDefault="00326BB4"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460D62" w:rsidRPr="00553815" w:rsidRDefault="00460D62" w:rsidP="00827301">
    <w:pPr>
      <w:pStyle w:val="Footerportrait"/>
    </w:pPr>
  </w:p>
  <w:p w14:paraId="1CBE1034" w14:textId="424F3D19" w:rsidR="00326BB4" w:rsidRPr="000D1024" w:rsidRDefault="001309CA" w:rsidP="00827301">
    <w:pPr>
      <w:pStyle w:val="Footerportrait"/>
      <w:rPr>
        <w:rStyle w:val="Sivunumero"/>
        <w:szCs w:val="15"/>
      </w:rPr>
    </w:pPr>
    <w:r>
      <w:fldChar w:fldCharType="begin"/>
    </w:r>
    <w:r>
      <w:instrText xml:space="preserve"> STYLEREF  "Document type"  \* MERGEFORMAT </w:instrText>
    </w:r>
    <w:r>
      <w:fldChar w:fldCharType="separate"/>
    </w:r>
    <w:r>
      <w:t>WORKING PAPER</w:t>
    </w:r>
    <w:r>
      <w:fldChar w:fldCharType="end"/>
    </w:r>
    <w:r w:rsidR="00326BB4" w:rsidRPr="000D1024">
      <w:t xml:space="preserve"> </w:t>
    </w:r>
    <w:r>
      <w:fldChar w:fldCharType="begin"/>
    </w:r>
    <w:r>
      <w:instrText xml:space="preserve"> STYLEREF "Document number" \* MERGEFORMAT </w:instrText>
    </w:r>
    <w:r>
      <w:fldChar w:fldCharType="end"/>
    </w:r>
    <w:r w:rsidR="00326BB4" w:rsidRPr="000D1024">
      <w:t xml:space="preserve"> </w:t>
    </w:r>
    <w:r w:rsidR="00475889">
      <w:fldChar w:fldCharType="begin"/>
    </w:r>
    <w:r w:rsidR="00475889">
      <w:instrText xml:space="preserve"> STYLEREF  "Document name"  \* MERGEFORMAT </w:instrText>
    </w:r>
    <w:r w:rsidR="00475889">
      <w:fldChar w:fldCharType="separate"/>
    </w:r>
    <w:r>
      <w:rPr>
        <w:b w:val="0"/>
        <w:bCs/>
        <w:lang w:val="fi-FI"/>
      </w:rPr>
      <w:t>Virhe. Tiedostossa ei ole määritetyn tyylistä tekstiä.</w:t>
    </w:r>
    <w:r w:rsidR="00475889">
      <w:fldChar w:fldCharType="end"/>
    </w:r>
  </w:p>
  <w:p w14:paraId="42805CD4" w14:textId="1C5FC5F3" w:rsidR="00326BB4" w:rsidRPr="00C907DF" w:rsidRDefault="001309CA" w:rsidP="00827301">
    <w:pPr>
      <w:pStyle w:val="Footerportrait"/>
    </w:pPr>
    <w:r>
      <w:fldChar w:fldCharType="begin"/>
    </w:r>
    <w:r>
      <w:instrText xml:space="preserve"> STYLEREF "Edition number" \* MERGEFORMAT </w:instrText>
    </w:r>
    <w:r>
      <w:fldChar w:fldCharType="separate"/>
    </w:r>
    <w:r>
      <w:t>Edition x.x</w:t>
    </w:r>
    <w:r>
      <w:fldChar w:fldCharType="end"/>
    </w:r>
    <w:r w:rsidR="00326BB4">
      <w:t xml:space="preserve"> </w:t>
    </w:r>
    <w:r>
      <w:fldChar w:fldCharType="begin"/>
    </w:r>
    <w:r>
      <w:instrText xml:space="preserve"> STYLEREF  MRN  \* MERGEFORMAT </w:instrText>
    </w:r>
    <w:r>
      <w:fldChar w:fldCharType="separate"/>
    </w:r>
    <w:r>
      <w:t>urn:mrn:iala:pub:xddddd</w:t>
    </w:r>
    <w:r>
      <w:fldChar w:fldCharType="end"/>
    </w:r>
    <w:r w:rsidR="00326BB4" w:rsidRPr="00C907DF">
      <w:tab/>
    </w:r>
    <w:r w:rsidR="00326BB4">
      <w:t xml:space="preserve">P </w:t>
    </w:r>
    <w:r w:rsidR="00326BB4" w:rsidRPr="00C907DF">
      <w:rPr>
        <w:rStyle w:val="Sivunumero"/>
        <w:szCs w:val="15"/>
      </w:rPr>
      <w:fldChar w:fldCharType="begin"/>
    </w:r>
    <w:r w:rsidR="00326BB4" w:rsidRPr="00C907DF">
      <w:rPr>
        <w:rStyle w:val="Sivunumero"/>
        <w:szCs w:val="15"/>
      </w:rPr>
      <w:instrText xml:space="preserve">PAGE  </w:instrText>
    </w:r>
    <w:r w:rsidR="00326BB4" w:rsidRPr="00C907DF">
      <w:rPr>
        <w:rStyle w:val="Sivunumero"/>
        <w:szCs w:val="15"/>
      </w:rPr>
      <w:fldChar w:fldCharType="separate"/>
    </w:r>
    <w:r w:rsidR="00326BB4">
      <w:rPr>
        <w:rStyle w:val="Sivunumero"/>
        <w:szCs w:val="15"/>
      </w:rPr>
      <w:t>2</w:t>
    </w:r>
    <w:r w:rsidR="00326BB4" w:rsidRPr="00C907DF">
      <w:rPr>
        <w:rStyle w:val="Sivunumero"/>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460D62" w:rsidRPr="00553815" w:rsidRDefault="00460D62" w:rsidP="00827301">
    <w:pPr>
      <w:pStyle w:val="Footerportrait"/>
    </w:pPr>
  </w:p>
  <w:p w14:paraId="11A77AE7" w14:textId="77777777" w:rsidR="00326BB4" w:rsidRPr="00C907DF" w:rsidRDefault="001309CA" w:rsidP="00827301">
    <w:pPr>
      <w:pStyle w:val="Footerportrait"/>
      <w:rPr>
        <w:rStyle w:val="Sivunumero"/>
        <w:szCs w:val="15"/>
      </w:rPr>
    </w:pPr>
    <w:r>
      <w:fldChar w:fldCharType="begin"/>
    </w:r>
    <w:r>
      <w:instrText xml:space="preserve"> STYLEREF "Document type" \* MERGEFORMAT </w:instrText>
    </w:r>
    <w:r>
      <w:fldChar w:fldCharType="separate"/>
    </w:r>
    <w:r w:rsidR="000870E9">
      <w:t>IALA Guideline</w:t>
    </w:r>
    <w:r>
      <w:fldChar w:fldCharType="end"/>
    </w:r>
    <w:r w:rsidR="00326BB4" w:rsidRPr="00C907DF">
      <w:t xml:space="preserve"> </w:t>
    </w:r>
    <w:r>
      <w:fldChar w:fldCharType="begin"/>
    </w:r>
    <w:r>
      <w:instrText xml:space="preserve"> STYLEREF "Document number" \* MERGEFORMAT </w:instrText>
    </w:r>
    <w:r>
      <w:fldChar w:fldCharType="separate"/>
    </w:r>
    <w:r w:rsidR="000870E9" w:rsidRPr="000870E9">
      <w:rPr>
        <w:bCs/>
      </w:rPr>
      <w:t>Gnnnn</w:t>
    </w:r>
    <w:r>
      <w:rPr>
        <w:bCs/>
      </w:rPr>
      <w:fldChar w:fldCharType="end"/>
    </w:r>
    <w:r w:rsidR="00326BB4" w:rsidRPr="00C907DF">
      <w:t xml:space="preserve"> </w:t>
    </w:r>
    <w:r>
      <w:fldChar w:fldCharType="begin"/>
    </w:r>
    <w:r>
      <w:instrText xml:space="preserve"> STYLEREF "Document name" \* MERGEFORMAT </w:instrText>
    </w:r>
    <w:r>
      <w:fldChar w:fldCharType="separate"/>
    </w:r>
    <w:r w:rsidR="000870E9" w:rsidRPr="000870E9">
      <w:rPr>
        <w:b w:val="0"/>
        <w:bCs/>
      </w:rPr>
      <w:t>Guideline title</w:t>
    </w:r>
    <w:r>
      <w:rPr>
        <w:b w:val="0"/>
        <w:bCs/>
      </w:rPr>
      <w:fldChar w:fldCharType="end"/>
    </w:r>
  </w:p>
  <w:p w14:paraId="6122B812" w14:textId="77777777" w:rsidR="00326BB4" w:rsidRPr="00525922" w:rsidRDefault="001309CA" w:rsidP="00827301">
    <w:pPr>
      <w:pStyle w:val="Footerportrait"/>
    </w:pPr>
    <w:r>
      <w:fldChar w:fldCharType="begin"/>
    </w:r>
    <w:r>
      <w:instrText xml:space="preserve"> STYLEREF "Edition number" \* MERGEFORMAT </w:instrText>
    </w:r>
    <w:r>
      <w:fldChar w:fldCharType="separate"/>
    </w:r>
    <w:r w:rsidR="000870E9">
      <w:t>Edition x.x</w:t>
    </w:r>
    <w:r>
      <w:fldChar w:fldCharType="end"/>
    </w:r>
    <w:r w:rsidR="00326BB4">
      <w:t xml:space="preserve"> </w:t>
    </w:r>
    <w:r>
      <w:fldChar w:fldCharType="begin"/>
    </w:r>
    <w:r>
      <w:instrText xml:space="preserve"> STYLEREF  MRN  \* MERGEFORMAT </w:instrText>
    </w:r>
    <w:r>
      <w:fldChar w:fldCharType="separate"/>
    </w:r>
    <w:r w:rsidR="000870E9">
      <w:t>urn:mrn:iala:pub:gnnnn</w:t>
    </w:r>
    <w:r>
      <w:fldChar w:fldCharType="end"/>
    </w:r>
    <w:r w:rsidR="00326BB4" w:rsidRPr="00C907DF">
      <w:tab/>
    </w:r>
    <w:r w:rsidR="00326BB4">
      <w:t xml:space="preserve">P </w:t>
    </w:r>
    <w:r w:rsidR="00326BB4" w:rsidRPr="00C907DF">
      <w:rPr>
        <w:rStyle w:val="Sivunumero"/>
        <w:szCs w:val="15"/>
      </w:rPr>
      <w:fldChar w:fldCharType="begin"/>
    </w:r>
    <w:r w:rsidR="00326BB4" w:rsidRPr="00C907DF">
      <w:rPr>
        <w:rStyle w:val="Sivunumero"/>
        <w:szCs w:val="15"/>
      </w:rPr>
      <w:instrText xml:space="preserve">PAGE  </w:instrText>
    </w:r>
    <w:r w:rsidR="00326BB4" w:rsidRPr="00C907DF">
      <w:rPr>
        <w:rStyle w:val="Sivunumero"/>
        <w:szCs w:val="15"/>
      </w:rPr>
      <w:fldChar w:fldCharType="separate"/>
    </w:r>
    <w:r w:rsidR="00326BB4">
      <w:rPr>
        <w:rStyle w:val="Sivunumero"/>
        <w:szCs w:val="15"/>
      </w:rPr>
      <w:t>3</w:t>
    </w:r>
    <w:r w:rsidR="00326BB4" w:rsidRPr="00C907DF">
      <w:rPr>
        <w:rStyle w:val="Sivunumero"/>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3E1065" w:rsidRDefault="003E1065"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0BF85F05" w14:textId="77777777" w:rsidR="003E1065" w:rsidRDefault="003E1065"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261F218" w14:textId="77777777" w:rsidR="003E1065" w:rsidRDefault="003E1065"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1291742A" w14:textId="77777777" w:rsidR="003E1065" w:rsidRDefault="003E1065"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712222E1" w14:textId="77777777" w:rsidR="003E1065" w:rsidRDefault="003E1065" w:rsidP="005378A6">
    <w:pPr>
      <w:pStyle w:val="Alatunniste"/>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413F4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3E1065" w:rsidRPr="00C907DF" w:rsidRDefault="003E1065"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6791D" w14:textId="77777777" w:rsidR="00F57241" w:rsidRDefault="00F57241" w:rsidP="003274DB">
      <w:r>
        <w:separator/>
      </w:r>
    </w:p>
    <w:p w14:paraId="53C14365" w14:textId="77777777" w:rsidR="00F57241" w:rsidRDefault="00F57241"/>
  </w:footnote>
  <w:footnote w:type="continuationSeparator" w:id="0">
    <w:p w14:paraId="0E0FEA3B" w14:textId="77777777" w:rsidR="00F57241" w:rsidRDefault="00F57241" w:rsidP="003274DB">
      <w:r>
        <w:continuationSeparator/>
      </w:r>
    </w:p>
    <w:p w14:paraId="13999634" w14:textId="77777777" w:rsidR="00F57241" w:rsidRDefault="00F572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326BB4" w:rsidRDefault="001309CA">
    <w:pPr>
      <w:pStyle w:val="Yltunniste"/>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3E1065" w:rsidRDefault="001309CA">
    <w:pPr>
      <w:pStyle w:val="Yltunniste"/>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DF47E2" w:rsidRPr="00667792" w:rsidRDefault="001309CA" w:rsidP="00667792">
    <w:pPr>
      <w:pStyle w:val="Yltunniste"/>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Yltunnist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3E1065" w:rsidRDefault="001309CA">
    <w:pPr>
      <w:pStyle w:val="Yltunniste"/>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Yltunniste"/>
    </w:pPr>
  </w:p>
  <w:p w14:paraId="1BEDFCEC" w14:textId="77777777" w:rsidR="003E1065" w:rsidRDefault="003E1065">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326BB4" w:rsidRDefault="001309CA" w:rsidP="00A87080">
    <w:pPr>
      <w:pStyle w:val="Yltunniste"/>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Yltunniste"/>
    </w:pPr>
  </w:p>
  <w:p w14:paraId="5D71FE0F" w14:textId="77777777" w:rsidR="00326BB4" w:rsidRDefault="00326BB4" w:rsidP="00A87080">
    <w:pPr>
      <w:pStyle w:val="Yltunniste"/>
    </w:pPr>
  </w:p>
  <w:p w14:paraId="792C5C96" w14:textId="77777777" w:rsidR="00326BB4" w:rsidRDefault="00326BB4" w:rsidP="008747E0">
    <w:pPr>
      <w:pStyle w:val="Yltunniste"/>
    </w:pPr>
  </w:p>
  <w:p w14:paraId="35E8F036" w14:textId="77777777" w:rsidR="00326BB4" w:rsidRDefault="00326BB4" w:rsidP="008747E0">
    <w:pPr>
      <w:pStyle w:val="Yltunniste"/>
    </w:pPr>
  </w:p>
  <w:p w14:paraId="44541C10" w14:textId="77777777" w:rsidR="00326BB4" w:rsidRDefault="00326BB4" w:rsidP="008747E0">
    <w:pPr>
      <w:pStyle w:val="Yltunniste"/>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Yltunniste"/>
    </w:pPr>
  </w:p>
  <w:p w14:paraId="54136A9C" w14:textId="77777777" w:rsidR="00326BB4" w:rsidRPr="00ED2A8D" w:rsidRDefault="00326BB4" w:rsidP="00A87080">
    <w:pPr>
      <w:pStyle w:val="Yltunniste"/>
    </w:pPr>
  </w:p>
  <w:p w14:paraId="07EDBC4A" w14:textId="77777777" w:rsidR="00326BB4" w:rsidRPr="00ED2A8D" w:rsidRDefault="00326BB4" w:rsidP="001349DB">
    <w:pPr>
      <w:pStyle w:val="Yltunnist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326BB4" w:rsidRDefault="001309CA">
    <w:pPr>
      <w:pStyle w:val="Yltunniste"/>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Yltunniste"/>
    </w:pPr>
  </w:p>
  <w:p w14:paraId="001126A5" w14:textId="77777777" w:rsidR="00326BB4" w:rsidRDefault="00326BB4">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326BB4" w:rsidRDefault="001309CA">
    <w:pPr>
      <w:pStyle w:val="Yltunniste"/>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326BB4" w:rsidRPr="00ED2A8D" w:rsidRDefault="001309CA" w:rsidP="0010529E">
    <w:pPr>
      <w:pStyle w:val="Yltunniste"/>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83228034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Yltunniste"/>
    </w:pPr>
  </w:p>
  <w:p w14:paraId="0E6A72B2" w14:textId="77777777" w:rsidR="00326BB4" w:rsidRDefault="00326BB4" w:rsidP="008747E0">
    <w:pPr>
      <w:pStyle w:val="Yltunniste"/>
    </w:pPr>
  </w:p>
  <w:p w14:paraId="24BEBDA1" w14:textId="77777777" w:rsidR="00326BB4" w:rsidRDefault="00326BB4" w:rsidP="008747E0">
    <w:pPr>
      <w:pStyle w:val="Yltunniste"/>
    </w:pPr>
  </w:p>
  <w:p w14:paraId="447D8E59" w14:textId="77777777" w:rsidR="00326BB4" w:rsidRDefault="00326BB4" w:rsidP="008747E0">
    <w:pPr>
      <w:pStyle w:val="Yltunniste"/>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Yltunniste"/>
    </w:pPr>
  </w:p>
  <w:p w14:paraId="46FF5377" w14:textId="77777777" w:rsidR="00326BB4" w:rsidRPr="00AC33A2" w:rsidRDefault="00326BB4" w:rsidP="0078486B">
    <w:pPr>
      <w:pStyle w:val="Yltunnist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326BB4" w:rsidRDefault="001309CA">
    <w:pPr>
      <w:pStyle w:val="Yltunniste"/>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326BB4" w:rsidRDefault="001309CA">
    <w:pPr>
      <w:pStyle w:val="Yltunniste"/>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326BB4" w:rsidRPr="00ED2A8D" w:rsidRDefault="001309CA" w:rsidP="008747E0">
    <w:pPr>
      <w:pStyle w:val="Yltunniste"/>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5439608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Yltunniste"/>
    </w:pPr>
  </w:p>
  <w:p w14:paraId="01929C87" w14:textId="77777777" w:rsidR="00326BB4" w:rsidRDefault="00326BB4" w:rsidP="008747E0">
    <w:pPr>
      <w:pStyle w:val="Yltunniste"/>
    </w:pPr>
  </w:p>
  <w:p w14:paraId="708B9053" w14:textId="77777777" w:rsidR="00326BB4" w:rsidRDefault="00326BB4" w:rsidP="008747E0">
    <w:pPr>
      <w:pStyle w:val="Yltunniste"/>
    </w:pPr>
  </w:p>
  <w:p w14:paraId="352CC394" w14:textId="77777777" w:rsidR="00326BB4" w:rsidRDefault="00326BB4" w:rsidP="008747E0">
    <w:pPr>
      <w:pStyle w:val="Yltunniste"/>
    </w:pPr>
  </w:p>
  <w:p w14:paraId="1157DAB6" w14:textId="77777777" w:rsidR="00326BB4" w:rsidRPr="00441393" w:rsidRDefault="00326BB4" w:rsidP="00441393">
    <w:pPr>
      <w:pStyle w:val="Contents"/>
    </w:pPr>
    <w:r>
      <w:t>CONTENTS</w:t>
    </w:r>
  </w:p>
  <w:p w14:paraId="726E38B4" w14:textId="77777777" w:rsidR="00326BB4" w:rsidRDefault="00326BB4" w:rsidP="0078486B">
    <w:pPr>
      <w:pStyle w:val="Yltunniste"/>
      <w:spacing w:line="140" w:lineRule="exact"/>
    </w:pPr>
  </w:p>
  <w:p w14:paraId="09824143" w14:textId="77777777" w:rsidR="00326BB4" w:rsidRPr="00AC33A2" w:rsidRDefault="00326BB4" w:rsidP="0078486B">
    <w:pPr>
      <w:pStyle w:val="Yltunniste"/>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326BB4" w:rsidRPr="00ED2A8D" w:rsidRDefault="001309CA" w:rsidP="00C716E5">
    <w:pPr>
      <w:pStyle w:val="Yltunniste"/>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19163780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Yltunniste"/>
    </w:pPr>
  </w:p>
  <w:p w14:paraId="6FE1FDA0" w14:textId="77777777" w:rsidR="00326BB4" w:rsidRDefault="00326BB4" w:rsidP="00C716E5">
    <w:pPr>
      <w:pStyle w:val="Yltunniste"/>
    </w:pPr>
  </w:p>
  <w:p w14:paraId="4BCBDC5C" w14:textId="77777777" w:rsidR="00326BB4" w:rsidRDefault="00326BB4" w:rsidP="00C716E5">
    <w:pPr>
      <w:pStyle w:val="Yltunniste"/>
    </w:pPr>
  </w:p>
  <w:p w14:paraId="66D18B5D" w14:textId="77777777" w:rsidR="00326BB4" w:rsidRDefault="00326BB4" w:rsidP="00C716E5">
    <w:pPr>
      <w:pStyle w:val="Yltunniste"/>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Yltunniste"/>
    </w:pPr>
  </w:p>
  <w:p w14:paraId="1CEA155E" w14:textId="77777777" w:rsidR="00326BB4" w:rsidRPr="00AC33A2" w:rsidRDefault="00326BB4" w:rsidP="00C716E5">
    <w:pPr>
      <w:pStyle w:val="Yltunniste"/>
      <w:spacing w:line="140" w:lineRule="exact"/>
    </w:pPr>
  </w:p>
  <w:p w14:paraId="5B427A35" w14:textId="77777777" w:rsidR="00326BB4" w:rsidRDefault="00326BB4">
    <w:pPr>
      <w:pStyle w:val="Yltunniste"/>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96001276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Numeroituluettelo"/>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kkelios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BB0CB9"/>
    <w:multiLevelType w:val="hybridMultilevel"/>
    <w:tmpl w:val="02304D12"/>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01">
      <w:start w:val="1"/>
      <w:numFmt w:val="bullet"/>
      <w:lvlText w:val=""/>
      <w:lvlJc w:val="left"/>
      <w:pPr>
        <w:ind w:left="1800" w:hanging="360"/>
      </w:pPr>
      <w:rPr>
        <w:rFonts w:ascii="Symbol" w:hAnsi="Symbol" w:hint="default"/>
      </w:rPr>
    </w:lvl>
    <w:lvl w:ilvl="3" w:tplc="0813000F">
      <w:start w:val="1"/>
      <w:numFmt w:val="decimal"/>
      <w:lvlText w:val="%4."/>
      <w:lvlJc w:val="left"/>
      <w:pPr>
        <w:ind w:left="2880" w:hanging="360"/>
      </w:pPr>
    </w:lvl>
    <w:lvl w:ilvl="4" w:tplc="08130019">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3737D8D"/>
    <w:multiLevelType w:val="hybridMultilevel"/>
    <w:tmpl w:val="DB806A0E"/>
    <w:lvl w:ilvl="0" w:tplc="08130001">
      <w:start w:val="1"/>
      <w:numFmt w:val="bullet"/>
      <w:lvlText w:val=""/>
      <w:lvlJc w:val="left"/>
      <w:pPr>
        <w:ind w:left="1308" w:hanging="360"/>
      </w:pPr>
      <w:rPr>
        <w:rFonts w:ascii="Symbol" w:hAnsi="Symbol" w:hint="default"/>
      </w:rPr>
    </w:lvl>
    <w:lvl w:ilvl="1" w:tplc="08130003">
      <w:start w:val="1"/>
      <w:numFmt w:val="bullet"/>
      <w:lvlText w:val="o"/>
      <w:lvlJc w:val="left"/>
      <w:pPr>
        <w:ind w:left="2028" w:hanging="360"/>
      </w:pPr>
      <w:rPr>
        <w:rFonts w:ascii="Courier New" w:hAnsi="Courier New" w:cs="Courier New" w:hint="default"/>
      </w:rPr>
    </w:lvl>
    <w:lvl w:ilvl="2" w:tplc="08130005" w:tentative="1">
      <w:start w:val="1"/>
      <w:numFmt w:val="bullet"/>
      <w:lvlText w:val=""/>
      <w:lvlJc w:val="left"/>
      <w:pPr>
        <w:ind w:left="2748" w:hanging="360"/>
      </w:pPr>
      <w:rPr>
        <w:rFonts w:ascii="Wingdings" w:hAnsi="Wingdings" w:hint="default"/>
      </w:rPr>
    </w:lvl>
    <w:lvl w:ilvl="3" w:tplc="08130001" w:tentative="1">
      <w:start w:val="1"/>
      <w:numFmt w:val="bullet"/>
      <w:lvlText w:val=""/>
      <w:lvlJc w:val="left"/>
      <w:pPr>
        <w:ind w:left="3468" w:hanging="360"/>
      </w:pPr>
      <w:rPr>
        <w:rFonts w:ascii="Symbol" w:hAnsi="Symbol" w:hint="default"/>
      </w:rPr>
    </w:lvl>
    <w:lvl w:ilvl="4" w:tplc="08130003" w:tentative="1">
      <w:start w:val="1"/>
      <w:numFmt w:val="bullet"/>
      <w:lvlText w:val="o"/>
      <w:lvlJc w:val="left"/>
      <w:pPr>
        <w:ind w:left="4188" w:hanging="360"/>
      </w:pPr>
      <w:rPr>
        <w:rFonts w:ascii="Courier New" w:hAnsi="Courier New" w:cs="Courier New" w:hint="default"/>
      </w:rPr>
    </w:lvl>
    <w:lvl w:ilvl="5" w:tplc="08130005" w:tentative="1">
      <w:start w:val="1"/>
      <w:numFmt w:val="bullet"/>
      <w:lvlText w:val=""/>
      <w:lvlJc w:val="left"/>
      <w:pPr>
        <w:ind w:left="4908" w:hanging="360"/>
      </w:pPr>
      <w:rPr>
        <w:rFonts w:ascii="Wingdings" w:hAnsi="Wingdings" w:hint="default"/>
      </w:rPr>
    </w:lvl>
    <w:lvl w:ilvl="6" w:tplc="08130001" w:tentative="1">
      <w:start w:val="1"/>
      <w:numFmt w:val="bullet"/>
      <w:lvlText w:val=""/>
      <w:lvlJc w:val="left"/>
      <w:pPr>
        <w:ind w:left="5628" w:hanging="360"/>
      </w:pPr>
      <w:rPr>
        <w:rFonts w:ascii="Symbol" w:hAnsi="Symbol" w:hint="default"/>
      </w:rPr>
    </w:lvl>
    <w:lvl w:ilvl="7" w:tplc="08130003" w:tentative="1">
      <w:start w:val="1"/>
      <w:numFmt w:val="bullet"/>
      <w:lvlText w:val="o"/>
      <w:lvlJc w:val="left"/>
      <w:pPr>
        <w:ind w:left="6348" w:hanging="360"/>
      </w:pPr>
      <w:rPr>
        <w:rFonts w:ascii="Courier New" w:hAnsi="Courier New" w:cs="Courier New" w:hint="default"/>
      </w:rPr>
    </w:lvl>
    <w:lvl w:ilvl="8" w:tplc="08130005" w:tentative="1">
      <w:start w:val="1"/>
      <w:numFmt w:val="bullet"/>
      <w:lvlText w:val=""/>
      <w:lvlJc w:val="left"/>
      <w:pPr>
        <w:ind w:left="7068" w:hanging="360"/>
      </w:pPr>
      <w:rPr>
        <w:rFonts w:ascii="Wingdings" w:hAnsi="Wingdings" w:hint="default"/>
      </w:rPr>
    </w:lvl>
  </w:abstractNum>
  <w:abstractNum w:abstractNumId="22" w15:restartNumberingAfterBreak="0">
    <w:nsid w:val="34F02A6B"/>
    <w:multiLevelType w:val="hybridMultilevel"/>
    <w:tmpl w:val="086EE90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6"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7AB4D84"/>
    <w:multiLevelType w:val="multilevel"/>
    <w:tmpl w:val="FFDC463E"/>
    <w:lvl w:ilvl="0">
      <w:start w:val="1"/>
      <w:numFmt w:val="decimal"/>
      <w:pStyle w:val="Otsikko1"/>
      <w:lvlText w:val="%1."/>
      <w:lvlJc w:val="left"/>
      <w:pPr>
        <w:tabs>
          <w:tab w:val="num" w:pos="0"/>
        </w:tabs>
        <w:ind w:left="709" w:hanging="709"/>
      </w:pPr>
      <w:rPr>
        <w:rFonts w:asciiTheme="minorHAnsi" w:hAnsiTheme="minorHAnsi" w:hint="default"/>
        <w:b/>
        <w:i w:val="0"/>
        <w:color w:val="00558C"/>
        <w:sz w:val="28"/>
      </w:rPr>
    </w:lvl>
    <w:lvl w:ilvl="1">
      <w:start w:val="1"/>
      <w:numFmt w:val="decimal"/>
      <w:pStyle w:val="Otsikko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tsikko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tsikko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tsikko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C716CD2"/>
    <w:multiLevelType w:val="hybridMultilevel"/>
    <w:tmpl w:val="0AAA5528"/>
    <w:lvl w:ilvl="0" w:tplc="040B0001">
      <w:start w:val="1"/>
      <w:numFmt w:val="bullet"/>
      <w:lvlText w:val=""/>
      <w:lvlJc w:val="left"/>
      <w:pPr>
        <w:ind w:left="720" w:hanging="360"/>
      </w:pPr>
      <w:rPr>
        <w:rFonts w:ascii="Symbol" w:hAnsi="Symbol" w:hint="default"/>
      </w:rPr>
    </w:lvl>
    <w:lvl w:ilvl="1" w:tplc="040B0001">
      <w:start w:val="1"/>
      <w:numFmt w:val="bullet"/>
      <w:lvlText w:val=""/>
      <w:lvlJc w:val="left"/>
      <w:pPr>
        <w:ind w:left="1440" w:hanging="360"/>
      </w:pPr>
      <w:rPr>
        <w:rFonts w:ascii="Symbol" w:hAnsi="Symbol" w:hint="default"/>
      </w:rPr>
    </w:lvl>
    <w:lvl w:ilvl="2" w:tplc="FFFFFFFF">
      <w:start w:val="1"/>
      <w:numFmt w:val="bullet"/>
      <w:lvlText w:val=""/>
      <w:lvlJc w:val="left"/>
      <w:pPr>
        <w:ind w:left="1800" w:hanging="360"/>
      </w:pPr>
      <w:rPr>
        <w:rFonts w:ascii="Symbol" w:hAnsi="Symbol" w:hint="default"/>
      </w:rPr>
    </w:lvl>
    <w:lvl w:ilvl="3" w:tplc="08130003">
      <w:start w:val="1"/>
      <w:numFmt w:val="bullet"/>
      <w:lvlText w:val="o"/>
      <w:lvlJc w:val="left"/>
      <w:pPr>
        <w:ind w:left="2880" w:hanging="360"/>
      </w:pPr>
      <w:rPr>
        <w:rFonts w:ascii="Courier New" w:hAnsi="Courier New" w:cs="Courier New" w:hint="default"/>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1"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00553737">
    <w:abstractNumId w:val="24"/>
  </w:num>
  <w:num w:numId="2" w16cid:durableId="23481950">
    <w:abstractNumId w:val="33"/>
  </w:num>
  <w:num w:numId="3" w16cid:durableId="722211709">
    <w:abstractNumId w:val="10"/>
  </w:num>
  <w:num w:numId="4" w16cid:durableId="867717256">
    <w:abstractNumId w:val="17"/>
  </w:num>
  <w:num w:numId="5" w16cid:durableId="1895849598">
    <w:abstractNumId w:val="11"/>
  </w:num>
  <w:num w:numId="6" w16cid:durableId="1635015194">
    <w:abstractNumId w:val="15"/>
  </w:num>
  <w:num w:numId="7" w16cid:durableId="1906061214">
    <w:abstractNumId w:val="23"/>
  </w:num>
  <w:num w:numId="8" w16cid:durableId="1863125587">
    <w:abstractNumId w:val="9"/>
  </w:num>
  <w:num w:numId="9" w16cid:durableId="1079789156">
    <w:abstractNumId w:val="14"/>
  </w:num>
  <w:num w:numId="10" w16cid:durableId="2081902067">
    <w:abstractNumId w:val="7"/>
  </w:num>
  <w:num w:numId="11" w16cid:durableId="1227256296">
    <w:abstractNumId w:val="28"/>
  </w:num>
  <w:num w:numId="12" w16cid:durableId="537426054">
    <w:abstractNumId w:val="31"/>
  </w:num>
  <w:num w:numId="13" w16cid:durableId="1872110926">
    <w:abstractNumId w:val="12"/>
  </w:num>
  <w:num w:numId="14" w16cid:durableId="1615861448">
    <w:abstractNumId w:val="32"/>
  </w:num>
  <w:num w:numId="15" w16cid:durableId="395051029">
    <w:abstractNumId w:val="13"/>
  </w:num>
  <w:num w:numId="16" w16cid:durableId="1343968693">
    <w:abstractNumId w:val="27"/>
  </w:num>
  <w:num w:numId="17" w16cid:durableId="1014763535">
    <w:abstractNumId w:val="20"/>
  </w:num>
  <w:num w:numId="18" w16cid:durableId="1225606721">
    <w:abstractNumId w:val="8"/>
  </w:num>
  <w:num w:numId="19" w16cid:durableId="685326807">
    <w:abstractNumId w:val="2"/>
  </w:num>
  <w:num w:numId="20" w16cid:durableId="1257514993">
    <w:abstractNumId w:val="6"/>
  </w:num>
  <w:num w:numId="21" w16cid:durableId="305159331">
    <w:abstractNumId w:val="5"/>
  </w:num>
  <w:num w:numId="22" w16cid:durableId="516581460">
    <w:abstractNumId w:val="4"/>
  </w:num>
  <w:num w:numId="23" w16cid:durableId="974339405">
    <w:abstractNumId w:val="3"/>
  </w:num>
  <w:num w:numId="24" w16cid:durableId="1028139909">
    <w:abstractNumId w:val="1"/>
  </w:num>
  <w:num w:numId="25" w16cid:durableId="942566950">
    <w:abstractNumId w:val="0"/>
  </w:num>
  <w:num w:numId="26" w16cid:durableId="189416466">
    <w:abstractNumId w:val="28"/>
  </w:num>
  <w:num w:numId="27" w16cid:durableId="1106195710">
    <w:abstractNumId w:val="26"/>
  </w:num>
  <w:num w:numId="28" w16cid:durableId="45810097">
    <w:abstractNumId w:val="24"/>
  </w:num>
  <w:num w:numId="29" w16cid:durableId="892470067">
    <w:abstractNumId w:val="33"/>
  </w:num>
  <w:num w:numId="30" w16cid:durableId="683557526">
    <w:abstractNumId w:val="31"/>
  </w:num>
  <w:num w:numId="31" w16cid:durableId="635111640">
    <w:abstractNumId w:val="32"/>
  </w:num>
  <w:num w:numId="32" w16cid:durableId="2135558366">
    <w:abstractNumId w:val="30"/>
  </w:num>
  <w:num w:numId="33" w16cid:durableId="463349281">
    <w:abstractNumId w:val="30"/>
  </w:num>
  <w:num w:numId="34" w16cid:durableId="1545365423">
    <w:abstractNumId w:val="28"/>
  </w:num>
  <w:num w:numId="35" w16cid:durableId="391779368">
    <w:abstractNumId w:val="28"/>
  </w:num>
  <w:num w:numId="36" w16cid:durableId="2025085282">
    <w:abstractNumId w:val="28"/>
  </w:num>
  <w:num w:numId="37" w16cid:durableId="16086614">
    <w:abstractNumId w:val="28"/>
  </w:num>
  <w:num w:numId="38" w16cid:durableId="155583464">
    <w:abstractNumId w:val="28"/>
  </w:num>
  <w:num w:numId="39" w16cid:durableId="1948269774">
    <w:abstractNumId w:val="19"/>
  </w:num>
  <w:num w:numId="40" w16cid:durableId="12123051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63607818">
    <w:abstractNumId w:val="18"/>
  </w:num>
  <w:num w:numId="42" w16cid:durableId="4647826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289182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89926842">
    <w:abstractNumId w:val="25"/>
  </w:num>
  <w:num w:numId="45" w16cid:durableId="357463272">
    <w:abstractNumId w:val="16"/>
  </w:num>
  <w:num w:numId="46" w16cid:durableId="1235582364">
    <w:abstractNumId w:val="21"/>
  </w:num>
  <w:num w:numId="47" w16cid:durableId="247005489">
    <w:abstractNumId w:val="29"/>
  </w:num>
  <w:num w:numId="48" w16cid:durableId="1829058127">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fi-FI"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0A8C"/>
    <w:rsid w:val="00010DE3"/>
    <w:rsid w:val="00014CBA"/>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6993"/>
    <w:rsid w:val="00057B6D"/>
    <w:rsid w:val="00061A7B"/>
    <w:rsid w:val="00062874"/>
    <w:rsid w:val="00082C85"/>
    <w:rsid w:val="0008654C"/>
    <w:rsid w:val="000870E9"/>
    <w:rsid w:val="000904ED"/>
    <w:rsid w:val="00091545"/>
    <w:rsid w:val="0009165E"/>
    <w:rsid w:val="000A27A8"/>
    <w:rsid w:val="000A49B9"/>
    <w:rsid w:val="000A59C0"/>
    <w:rsid w:val="000A78A9"/>
    <w:rsid w:val="000B1A90"/>
    <w:rsid w:val="000B2356"/>
    <w:rsid w:val="000B568E"/>
    <w:rsid w:val="000B577B"/>
    <w:rsid w:val="000C2133"/>
    <w:rsid w:val="000C2857"/>
    <w:rsid w:val="000C711B"/>
    <w:rsid w:val="000C7313"/>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1F1B"/>
    <w:rsid w:val="001236B5"/>
    <w:rsid w:val="001251A4"/>
    <w:rsid w:val="001309CA"/>
    <w:rsid w:val="001349DB"/>
    <w:rsid w:val="00134B86"/>
    <w:rsid w:val="00135AEB"/>
    <w:rsid w:val="00136E58"/>
    <w:rsid w:val="0014060A"/>
    <w:rsid w:val="0014597C"/>
    <w:rsid w:val="00147755"/>
    <w:rsid w:val="00151BFE"/>
    <w:rsid w:val="001535C6"/>
    <w:rsid w:val="00154487"/>
    <w:rsid w:val="001547F9"/>
    <w:rsid w:val="001607D8"/>
    <w:rsid w:val="00161325"/>
    <w:rsid w:val="00161401"/>
    <w:rsid w:val="00162612"/>
    <w:rsid w:val="001635F3"/>
    <w:rsid w:val="00163651"/>
    <w:rsid w:val="00173602"/>
    <w:rsid w:val="00176BB8"/>
    <w:rsid w:val="001804C5"/>
    <w:rsid w:val="00180FF3"/>
    <w:rsid w:val="00182B9C"/>
    <w:rsid w:val="00184427"/>
    <w:rsid w:val="00186FED"/>
    <w:rsid w:val="001875B1"/>
    <w:rsid w:val="00191120"/>
    <w:rsid w:val="0019173E"/>
    <w:rsid w:val="00191FD8"/>
    <w:rsid w:val="001A2DCA"/>
    <w:rsid w:val="001A73B9"/>
    <w:rsid w:val="001A7FD9"/>
    <w:rsid w:val="001B1EF6"/>
    <w:rsid w:val="001B2A35"/>
    <w:rsid w:val="001B339A"/>
    <w:rsid w:val="001B60A6"/>
    <w:rsid w:val="001C2971"/>
    <w:rsid w:val="001C650B"/>
    <w:rsid w:val="001C72B5"/>
    <w:rsid w:val="001C77FB"/>
    <w:rsid w:val="001D11AC"/>
    <w:rsid w:val="001D1845"/>
    <w:rsid w:val="001D2E7A"/>
    <w:rsid w:val="001D3992"/>
    <w:rsid w:val="001D3C0D"/>
    <w:rsid w:val="001D4A3E"/>
    <w:rsid w:val="001E32E5"/>
    <w:rsid w:val="001E3AEE"/>
    <w:rsid w:val="001E3C61"/>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1B53"/>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78"/>
    <w:rsid w:val="0027175D"/>
    <w:rsid w:val="002735DD"/>
    <w:rsid w:val="00274B97"/>
    <w:rsid w:val="002815AB"/>
    <w:rsid w:val="00286250"/>
    <w:rsid w:val="00290909"/>
    <w:rsid w:val="00296AE1"/>
    <w:rsid w:val="0029793F"/>
    <w:rsid w:val="002A1C42"/>
    <w:rsid w:val="002A617C"/>
    <w:rsid w:val="002A71CF"/>
    <w:rsid w:val="002B01AA"/>
    <w:rsid w:val="002B3E9D"/>
    <w:rsid w:val="002B574E"/>
    <w:rsid w:val="002C1E38"/>
    <w:rsid w:val="002C605E"/>
    <w:rsid w:val="002C77F4"/>
    <w:rsid w:val="002D0869"/>
    <w:rsid w:val="002D0AB2"/>
    <w:rsid w:val="002D78FE"/>
    <w:rsid w:val="002E2DDF"/>
    <w:rsid w:val="002E4993"/>
    <w:rsid w:val="002E560E"/>
    <w:rsid w:val="002E5BAC"/>
    <w:rsid w:val="002E6010"/>
    <w:rsid w:val="002E7635"/>
    <w:rsid w:val="002F2576"/>
    <w:rsid w:val="002F265A"/>
    <w:rsid w:val="002F3B40"/>
    <w:rsid w:val="003032C4"/>
    <w:rsid w:val="0030413F"/>
    <w:rsid w:val="00305EFE"/>
    <w:rsid w:val="00313B4B"/>
    <w:rsid w:val="00313D13"/>
    <w:rsid w:val="00313D85"/>
    <w:rsid w:val="00315214"/>
    <w:rsid w:val="00315CE3"/>
    <w:rsid w:val="0031629B"/>
    <w:rsid w:val="00317F49"/>
    <w:rsid w:val="003251FE"/>
    <w:rsid w:val="00325D9A"/>
    <w:rsid w:val="00326BB4"/>
    <w:rsid w:val="003274DB"/>
    <w:rsid w:val="003276DE"/>
    <w:rsid w:val="00327FBF"/>
    <w:rsid w:val="003327BE"/>
    <w:rsid w:val="00332A7B"/>
    <w:rsid w:val="003343E0"/>
    <w:rsid w:val="00335E40"/>
    <w:rsid w:val="00344408"/>
    <w:rsid w:val="00345E37"/>
    <w:rsid w:val="00346A15"/>
    <w:rsid w:val="00346AEC"/>
    <w:rsid w:val="00347F3E"/>
    <w:rsid w:val="00350A92"/>
    <w:rsid w:val="003534F3"/>
    <w:rsid w:val="00356472"/>
    <w:rsid w:val="003621C3"/>
    <w:rsid w:val="00362816"/>
    <w:rsid w:val="00363721"/>
    <w:rsid w:val="0036382D"/>
    <w:rsid w:val="0037163A"/>
    <w:rsid w:val="00377C12"/>
    <w:rsid w:val="00380350"/>
    <w:rsid w:val="00380B4E"/>
    <w:rsid w:val="00380F88"/>
    <w:rsid w:val="003816E4"/>
    <w:rsid w:val="00381F7A"/>
    <w:rsid w:val="003825AF"/>
    <w:rsid w:val="00382C28"/>
    <w:rsid w:val="0038597C"/>
    <w:rsid w:val="0039131E"/>
    <w:rsid w:val="003A04A6"/>
    <w:rsid w:val="003A2900"/>
    <w:rsid w:val="003A6A32"/>
    <w:rsid w:val="003A7759"/>
    <w:rsid w:val="003A7F6E"/>
    <w:rsid w:val="003B03EA"/>
    <w:rsid w:val="003B76F0"/>
    <w:rsid w:val="003C138B"/>
    <w:rsid w:val="003C7C34"/>
    <w:rsid w:val="003D0F37"/>
    <w:rsid w:val="003D2A7A"/>
    <w:rsid w:val="003D3B40"/>
    <w:rsid w:val="003D5150"/>
    <w:rsid w:val="003D6614"/>
    <w:rsid w:val="003E1065"/>
    <w:rsid w:val="003F1C3A"/>
    <w:rsid w:val="003F4DE4"/>
    <w:rsid w:val="003F6980"/>
    <w:rsid w:val="003F70D2"/>
    <w:rsid w:val="00414698"/>
    <w:rsid w:val="00415649"/>
    <w:rsid w:val="0042565E"/>
    <w:rsid w:val="00432C05"/>
    <w:rsid w:val="00440379"/>
    <w:rsid w:val="00441393"/>
    <w:rsid w:val="004441F8"/>
    <w:rsid w:val="00447CF0"/>
    <w:rsid w:val="00447E3C"/>
    <w:rsid w:val="00456DE1"/>
    <w:rsid w:val="00456F10"/>
    <w:rsid w:val="00460D62"/>
    <w:rsid w:val="00461DDC"/>
    <w:rsid w:val="00462095"/>
    <w:rsid w:val="00463B48"/>
    <w:rsid w:val="0046464D"/>
    <w:rsid w:val="004733C5"/>
    <w:rsid w:val="00474746"/>
    <w:rsid w:val="00475889"/>
    <w:rsid w:val="00476942"/>
    <w:rsid w:val="00477D62"/>
    <w:rsid w:val="00481C27"/>
    <w:rsid w:val="004871A2"/>
    <w:rsid w:val="004908B8"/>
    <w:rsid w:val="00492A8D"/>
    <w:rsid w:val="00493B3C"/>
    <w:rsid w:val="004944C8"/>
    <w:rsid w:val="00495DDA"/>
    <w:rsid w:val="004A0EBF"/>
    <w:rsid w:val="004A3751"/>
    <w:rsid w:val="004A4EC4"/>
    <w:rsid w:val="004A6967"/>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222AF"/>
    <w:rsid w:val="00523666"/>
    <w:rsid w:val="00525922"/>
    <w:rsid w:val="00526234"/>
    <w:rsid w:val="00534F34"/>
    <w:rsid w:val="0053692E"/>
    <w:rsid w:val="00536C1B"/>
    <w:rsid w:val="005378A6"/>
    <w:rsid w:val="00540D36"/>
    <w:rsid w:val="00541ED1"/>
    <w:rsid w:val="00547837"/>
    <w:rsid w:val="00551C89"/>
    <w:rsid w:val="00553815"/>
    <w:rsid w:val="00553B34"/>
    <w:rsid w:val="00553FE0"/>
    <w:rsid w:val="00557434"/>
    <w:rsid w:val="005616E0"/>
    <w:rsid w:val="00563D55"/>
    <w:rsid w:val="00572897"/>
    <w:rsid w:val="00574ADC"/>
    <w:rsid w:val="00576891"/>
    <w:rsid w:val="005805D2"/>
    <w:rsid w:val="00581239"/>
    <w:rsid w:val="00586C48"/>
    <w:rsid w:val="00586C66"/>
    <w:rsid w:val="00593EFC"/>
    <w:rsid w:val="00595415"/>
    <w:rsid w:val="00597652"/>
    <w:rsid w:val="005A0703"/>
    <w:rsid w:val="005A080B"/>
    <w:rsid w:val="005B12A5"/>
    <w:rsid w:val="005C0F82"/>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6FFE"/>
    <w:rsid w:val="005E7063"/>
    <w:rsid w:val="005F1314"/>
    <w:rsid w:val="005F1386"/>
    <w:rsid w:val="005F17C2"/>
    <w:rsid w:val="005F4BA4"/>
    <w:rsid w:val="005F7025"/>
    <w:rsid w:val="00600C2B"/>
    <w:rsid w:val="00606A1F"/>
    <w:rsid w:val="00610473"/>
    <w:rsid w:val="00611BF0"/>
    <w:rsid w:val="006127AC"/>
    <w:rsid w:val="00622C26"/>
    <w:rsid w:val="00632495"/>
    <w:rsid w:val="00634A78"/>
    <w:rsid w:val="00641794"/>
    <w:rsid w:val="00642025"/>
    <w:rsid w:val="00642ECC"/>
    <w:rsid w:val="00646AFD"/>
    <w:rsid w:val="00646E87"/>
    <w:rsid w:val="0065107F"/>
    <w:rsid w:val="00653297"/>
    <w:rsid w:val="006564C4"/>
    <w:rsid w:val="00657668"/>
    <w:rsid w:val="00661946"/>
    <w:rsid w:val="00664D43"/>
    <w:rsid w:val="00666061"/>
    <w:rsid w:val="00666380"/>
    <w:rsid w:val="00667424"/>
    <w:rsid w:val="00667792"/>
    <w:rsid w:val="00671334"/>
    <w:rsid w:val="00671677"/>
    <w:rsid w:val="006744D8"/>
    <w:rsid w:val="006750F2"/>
    <w:rsid w:val="006752D6"/>
    <w:rsid w:val="00675E02"/>
    <w:rsid w:val="0068553C"/>
    <w:rsid w:val="00685F34"/>
    <w:rsid w:val="00693B1F"/>
    <w:rsid w:val="00695656"/>
    <w:rsid w:val="0069705E"/>
    <w:rsid w:val="006975A8"/>
    <w:rsid w:val="00697DFA"/>
    <w:rsid w:val="006A1012"/>
    <w:rsid w:val="006A7DF5"/>
    <w:rsid w:val="006B12C0"/>
    <w:rsid w:val="006B2277"/>
    <w:rsid w:val="006B54CC"/>
    <w:rsid w:val="006C1376"/>
    <w:rsid w:val="006C48F9"/>
    <w:rsid w:val="006D0884"/>
    <w:rsid w:val="006E0E7D"/>
    <w:rsid w:val="006E10BF"/>
    <w:rsid w:val="006F1C14"/>
    <w:rsid w:val="006F4B80"/>
    <w:rsid w:val="00703A6A"/>
    <w:rsid w:val="00713B24"/>
    <w:rsid w:val="00717A6C"/>
    <w:rsid w:val="007205EC"/>
    <w:rsid w:val="00722236"/>
    <w:rsid w:val="00723824"/>
    <w:rsid w:val="00725CCA"/>
    <w:rsid w:val="00725EB4"/>
    <w:rsid w:val="0072737A"/>
    <w:rsid w:val="007311E7"/>
    <w:rsid w:val="00731DEE"/>
    <w:rsid w:val="00734BC6"/>
    <w:rsid w:val="0074084C"/>
    <w:rsid w:val="007439EC"/>
    <w:rsid w:val="007541D3"/>
    <w:rsid w:val="007577D7"/>
    <w:rsid w:val="00760004"/>
    <w:rsid w:val="00762D01"/>
    <w:rsid w:val="007715E8"/>
    <w:rsid w:val="00773A35"/>
    <w:rsid w:val="00776004"/>
    <w:rsid w:val="00777956"/>
    <w:rsid w:val="007811C4"/>
    <w:rsid w:val="00783A3F"/>
    <w:rsid w:val="0078486B"/>
    <w:rsid w:val="00785A39"/>
    <w:rsid w:val="00787D8A"/>
    <w:rsid w:val="00790277"/>
    <w:rsid w:val="00791EBC"/>
    <w:rsid w:val="00793577"/>
    <w:rsid w:val="00794DFD"/>
    <w:rsid w:val="00795637"/>
    <w:rsid w:val="007A446A"/>
    <w:rsid w:val="007A4FEF"/>
    <w:rsid w:val="007A53A6"/>
    <w:rsid w:val="007A6159"/>
    <w:rsid w:val="007B0BF7"/>
    <w:rsid w:val="007B27E9"/>
    <w:rsid w:val="007B2C5B"/>
    <w:rsid w:val="007B2D11"/>
    <w:rsid w:val="007B4994"/>
    <w:rsid w:val="007B6700"/>
    <w:rsid w:val="007B6A93"/>
    <w:rsid w:val="007B7377"/>
    <w:rsid w:val="007B7BEC"/>
    <w:rsid w:val="007C25BB"/>
    <w:rsid w:val="007D1805"/>
    <w:rsid w:val="007D2107"/>
    <w:rsid w:val="007D3A42"/>
    <w:rsid w:val="007D5895"/>
    <w:rsid w:val="007D77AB"/>
    <w:rsid w:val="007E28D0"/>
    <w:rsid w:val="007E30DF"/>
    <w:rsid w:val="007E7AAA"/>
    <w:rsid w:val="007F2C43"/>
    <w:rsid w:val="007F7544"/>
    <w:rsid w:val="00800995"/>
    <w:rsid w:val="00804736"/>
    <w:rsid w:val="0080602A"/>
    <w:rsid w:val="008069C5"/>
    <w:rsid w:val="0081117E"/>
    <w:rsid w:val="00816F79"/>
    <w:rsid w:val="008172F8"/>
    <w:rsid w:val="00820C2C"/>
    <w:rsid w:val="00826EB3"/>
    <w:rsid w:val="00827301"/>
    <w:rsid w:val="008310C9"/>
    <w:rsid w:val="008326B2"/>
    <w:rsid w:val="00834150"/>
    <w:rsid w:val="008357F2"/>
    <w:rsid w:val="00835EA0"/>
    <w:rsid w:val="0084098D"/>
    <w:rsid w:val="008416E0"/>
    <w:rsid w:val="00841AF7"/>
    <w:rsid w:val="00841E7A"/>
    <w:rsid w:val="00842B85"/>
    <w:rsid w:val="00843CED"/>
    <w:rsid w:val="00844B35"/>
    <w:rsid w:val="00845518"/>
    <w:rsid w:val="00846831"/>
    <w:rsid w:val="00846D0C"/>
    <w:rsid w:val="00847B32"/>
    <w:rsid w:val="00854BCE"/>
    <w:rsid w:val="00857346"/>
    <w:rsid w:val="00857459"/>
    <w:rsid w:val="008603E0"/>
    <w:rsid w:val="00865532"/>
    <w:rsid w:val="00866A80"/>
    <w:rsid w:val="00867686"/>
    <w:rsid w:val="008737D3"/>
    <w:rsid w:val="00874179"/>
    <w:rsid w:val="008747E0"/>
    <w:rsid w:val="00876841"/>
    <w:rsid w:val="00882B3C"/>
    <w:rsid w:val="00885C08"/>
    <w:rsid w:val="00886C21"/>
    <w:rsid w:val="0088783D"/>
    <w:rsid w:val="00893772"/>
    <w:rsid w:val="008972C3"/>
    <w:rsid w:val="008A28D9"/>
    <w:rsid w:val="008A30BA"/>
    <w:rsid w:val="008A52DC"/>
    <w:rsid w:val="008A5435"/>
    <w:rsid w:val="008B62E0"/>
    <w:rsid w:val="008C2A0C"/>
    <w:rsid w:val="008C33B5"/>
    <w:rsid w:val="008C3A72"/>
    <w:rsid w:val="008C46F4"/>
    <w:rsid w:val="008C4A94"/>
    <w:rsid w:val="008C654B"/>
    <w:rsid w:val="008C6969"/>
    <w:rsid w:val="008D45D2"/>
    <w:rsid w:val="008D5CCD"/>
    <w:rsid w:val="008E1D70"/>
    <w:rsid w:val="008E1F69"/>
    <w:rsid w:val="008E76B1"/>
    <w:rsid w:val="008F34F4"/>
    <w:rsid w:val="008F38BB"/>
    <w:rsid w:val="008F57D8"/>
    <w:rsid w:val="00902834"/>
    <w:rsid w:val="009110DD"/>
    <w:rsid w:val="00913056"/>
    <w:rsid w:val="00914E26"/>
    <w:rsid w:val="0091590F"/>
    <w:rsid w:val="0091776E"/>
    <w:rsid w:val="009217F2"/>
    <w:rsid w:val="00923B4D"/>
    <w:rsid w:val="0092540C"/>
    <w:rsid w:val="00925B39"/>
    <w:rsid w:val="00925E0F"/>
    <w:rsid w:val="00931A57"/>
    <w:rsid w:val="00933EE0"/>
    <w:rsid w:val="0093492E"/>
    <w:rsid w:val="009414E6"/>
    <w:rsid w:val="0094378A"/>
    <w:rsid w:val="00946926"/>
    <w:rsid w:val="00947A3F"/>
    <w:rsid w:val="00950B15"/>
    <w:rsid w:val="0095450F"/>
    <w:rsid w:val="00956901"/>
    <w:rsid w:val="00957485"/>
    <w:rsid w:val="0096203C"/>
    <w:rsid w:val="00962EC1"/>
    <w:rsid w:val="009630F5"/>
    <w:rsid w:val="00964112"/>
    <w:rsid w:val="009656B9"/>
    <w:rsid w:val="0096631C"/>
    <w:rsid w:val="00967DD9"/>
    <w:rsid w:val="00971591"/>
    <w:rsid w:val="009727CB"/>
    <w:rsid w:val="00974564"/>
    <w:rsid w:val="00974B53"/>
    <w:rsid w:val="00974E99"/>
    <w:rsid w:val="009755F8"/>
    <w:rsid w:val="009764FA"/>
    <w:rsid w:val="00980192"/>
    <w:rsid w:val="00980799"/>
    <w:rsid w:val="009812B5"/>
    <w:rsid w:val="00981EAC"/>
    <w:rsid w:val="00982A22"/>
    <w:rsid w:val="009830CC"/>
    <w:rsid w:val="00983287"/>
    <w:rsid w:val="00994D97"/>
    <w:rsid w:val="00995B67"/>
    <w:rsid w:val="0099752C"/>
    <w:rsid w:val="009A07B7"/>
    <w:rsid w:val="009B0C65"/>
    <w:rsid w:val="009B1545"/>
    <w:rsid w:val="009B372E"/>
    <w:rsid w:val="009B5023"/>
    <w:rsid w:val="009B6582"/>
    <w:rsid w:val="009B6BE8"/>
    <w:rsid w:val="009B785E"/>
    <w:rsid w:val="009C26F8"/>
    <w:rsid w:val="009C35EC"/>
    <w:rsid w:val="009C387B"/>
    <w:rsid w:val="009C609E"/>
    <w:rsid w:val="009C6984"/>
    <w:rsid w:val="009D25B8"/>
    <w:rsid w:val="009D26AB"/>
    <w:rsid w:val="009D6B98"/>
    <w:rsid w:val="009E075B"/>
    <w:rsid w:val="009E16EC"/>
    <w:rsid w:val="009E1F25"/>
    <w:rsid w:val="009E433C"/>
    <w:rsid w:val="009E4A4D"/>
    <w:rsid w:val="009E6578"/>
    <w:rsid w:val="009F081F"/>
    <w:rsid w:val="009F09F0"/>
    <w:rsid w:val="009F327C"/>
    <w:rsid w:val="009F4A19"/>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7755"/>
    <w:rsid w:val="00A4308C"/>
    <w:rsid w:val="00A43432"/>
    <w:rsid w:val="00A44836"/>
    <w:rsid w:val="00A524B5"/>
    <w:rsid w:val="00A53E1D"/>
    <w:rsid w:val="00A549B3"/>
    <w:rsid w:val="00A56184"/>
    <w:rsid w:val="00A60315"/>
    <w:rsid w:val="00A65D1B"/>
    <w:rsid w:val="00A66081"/>
    <w:rsid w:val="00A67954"/>
    <w:rsid w:val="00A72893"/>
    <w:rsid w:val="00A72ED7"/>
    <w:rsid w:val="00A75147"/>
    <w:rsid w:val="00A800A9"/>
    <w:rsid w:val="00A8083F"/>
    <w:rsid w:val="00A83FF2"/>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E65F1"/>
    <w:rsid w:val="00AE6BB4"/>
    <w:rsid w:val="00AE7484"/>
    <w:rsid w:val="00AE74AD"/>
    <w:rsid w:val="00AF159C"/>
    <w:rsid w:val="00AF60E5"/>
    <w:rsid w:val="00B007F2"/>
    <w:rsid w:val="00B01873"/>
    <w:rsid w:val="00B02F39"/>
    <w:rsid w:val="00B0572F"/>
    <w:rsid w:val="00B074AB"/>
    <w:rsid w:val="00B07717"/>
    <w:rsid w:val="00B13AC5"/>
    <w:rsid w:val="00B16334"/>
    <w:rsid w:val="00B17253"/>
    <w:rsid w:val="00B22D9F"/>
    <w:rsid w:val="00B250D6"/>
    <w:rsid w:val="00B2583D"/>
    <w:rsid w:val="00B26A2D"/>
    <w:rsid w:val="00B31A41"/>
    <w:rsid w:val="00B40199"/>
    <w:rsid w:val="00B453D3"/>
    <w:rsid w:val="00B45400"/>
    <w:rsid w:val="00B502FF"/>
    <w:rsid w:val="00B50B90"/>
    <w:rsid w:val="00B50E28"/>
    <w:rsid w:val="00B55ACF"/>
    <w:rsid w:val="00B56A75"/>
    <w:rsid w:val="00B6066D"/>
    <w:rsid w:val="00B621CA"/>
    <w:rsid w:val="00B643DF"/>
    <w:rsid w:val="00B65300"/>
    <w:rsid w:val="00B658B7"/>
    <w:rsid w:val="00B67422"/>
    <w:rsid w:val="00B70796"/>
    <w:rsid w:val="00B70BD4"/>
    <w:rsid w:val="00B712CA"/>
    <w:rsid w:val="00B73463"/>
    <w:rsid w:val="00B75110"/>
    <w:rsid w:val="00B90123"/>
    <w:rsid w:val="00B9016D"/>
    <w:rsid w:val="00B92476"/>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E5B0C"/>
    <w:rsid w:val="00BF1358"/>
    <w:rsid w:val="00C0106D"/>
    <w:rsid w:val="00C130C5"/>
    <w:rsid w:val="00C133BE"/>
    <w:rsid w:val="00C1400A"/>
    <w:rsid w:val="00C16545"/>
    <w:rsid w:val="00C222B4"/>
    <w:rsid w:val="00C262E4"/>
    <w:rsid w:val="00C33E20"/>
    <w:rsid w:val="00C35CF6"/>
    <w:rsid w:val="00C3725B"/>
    <w:rsid w:val="00C401B7"/>
    <w:rsid w:val="00C4522F"/>
    <w:rsid w:val="00C473B5"/>
    <w:rsid w:val="00C522BE"/>
    <w:rsid w:val="00C52413"/>
    <w:rsid w:val="00C5292E"/>
    <w:rsid w:val="00C533EC"/>
    <w:rsid w:val="00C5470E"/>
    <w:rsid w:val="00C55EFB"/>
    <w:rsid w:val="00C56585"/>
    <w:rsid w:val="00C56B3F"/>
    <w:rsid w:val="00C62DF5"/>
    <w:rsid w:val="00C648BF"/>
    <w:rsid w:val="00C65492"/>
    <w:rsid w:val="00C65C4C"/>
    <w:rsid w:val="00C67C67"/>
    <w:rsid w:val="00C67DAC"/>
    <w:rsid w:val="00C7022C"/>
    <w:rsid w:val="00C71032"/>
    <w:rsid w:val="00C716E5"/>
    <w:rsid w:val="00C773D9"/>
    <w:rsid w:val="00C80307"/>
    <w:rsid w:val="00C80ACE"/>
    <w:rsid w:val="00C80B0C"/>
    <w:rsid w:val="00C81162"/>
    <w:rsid w:val="00C82EC7"/>
    <w:rsid w:val="00C83258"/>
    <w:rsid w:val="00C83666"/>
    <w:rsid w:val="00C843AC"/>
    <w:rsid w:val="00C870B5"/>
    <w:rsid w:val="00C874C2"/>
    <w:rsid w:val="00C907DF"/>
    <w:rsid w:val="00C91630"/>
    <w:rsid w:val="00C9558A"/>
    <w:rsid w:val="00C966EB"/>
    <w:rsid w:val="00CA004F"/>
    <w:rsid w:val="00CA04B1"/>
    <w:rsid w:val="00CA2DFC"/>
    <w:rsid w:val="00CA4EC9"/>
    <w:rsid w:val="00CB03D4"/>
    <w:rsid w:val="00CB0617"/>
    <w:rsid w:val="00CB0E7D"/>
    <w:rsid w:val="00CB137B"/>
    <w:rsid w:val="00CB1D11"/>
    <w:rsid w:val="00CB59F3"/>
    <w:rsid w:val="00CB7D0F"/>
    <w:rsid w:val="00CC35EF"/>
    <w:rsid w:val="00CC5048"/>
    <w:rsid w:val="00CC6246"/>
    <w:rsid w:val="00CD0232"/>
    <w:rsid w:val="00CD5D6C"/>
    <w:rsid w:val="00CE5E46"/>
    <w:rsid w:val="00CF00D2"/>
    <w:rsid w:val="00CF10E3"/>
    <w:rsid w:val="00CF49CC"/>
    <w:rsid w:val="00D03A27"/>
    <w:rsid w:val="00D04F0B"/>
    <w:rsid w:val="00D120AF"/>
    <w:rsid w:val="00D1463A"/>
    <w:rsid w:val="00D15F11"/>
    <w:rsid w:val="00D201DD"/>
    <w:rsid w:val="00D21F88"/>
    <w:rsid w:val="00D252C9"/>
    <w:rsid w:val="00D270FA"/>
    <w:rsid w:val="00D32DDF"/>
    <w:rsid w:val="00D36206"/>
    <w:rsid w:val="00D36E93"/>
    <w:rsid w:val="00D3700C"/>
    <w:rsid w:val="00D41940"/>
    <w:rsid w:val="00D440CF"/>
    <w:rsid w:val="00D47483"/>
    <w:rsid w:val="00D500B0"/>
    <w:rsid w:val="00D603BF"/>
    <w:rsid w:val="00D638E0"/>
    <w:rsid w:val="00D653B1"/>
    <w:rsid w:val="00D656A2"/>
    <w:rsid w:val="00D740A5"/>
    <w:rsid w:val="00D74AE1"/>
    <w:rsid w:val="00D75D42"/>
    <w:rsid w:val="00D80A15"/>
    <w:rsid w:val="00D80B20"/>
    <w:rsid w:val="00D865A8"/>
    <w:rsid w:val="00D9012A"/>
    <w:rsid w:val="00D92C2D"/>
    <w:rsid w:val="00D9361E"/>
    <w:rsid w:val="00D94F38"/>
    <w:rsid w:val="00D96F91"/>
    <w:rsid w:val="00DA005A"/>
    <w:rsid w:val="00DA17CD"/>
    <w:rsid w:val="00DA1CAE"/>
    <w:rsid w:val="00DA1F83"/>
    <w:rsid w:val="00DB25B3"/>
    <w:rsid w:val="00DB4B67"/>
    <w:rsid w:val="00DC1C10"/>
    <w:rsid w:val="00DC6F92"/>
    <w:rsid w:val="00DC793C"/>
    <w:rsid w:val="00DD60F2"/>
    <w:rsid w:val="00DD69FB"/>
    <w:rsid w:val="00DE0893"/>
    <w:rsid w:val="00DE2814"/>
    <w:rsid w:val="00DE6796"/>
    <w:rsid w:val="00DF41B2"/>
    <w:rsid w:val="00DF47E2"/>
    <w:rsid w:val="00DF76E9"/>
    <w:rsid w:val="00E01272"/>
    <w:rsid w:val="00E03067"/>
    <w:rsid w:val="00E03814"/>
    <w:rsid w:val="00E03846"/>
    <w:rsid w:val="00E03A07"/>
    <w:rsid w:val="00E05465"/>
    <w:rsid w:val="00E06421"/>
    <w:rsid w:val="00E10BDB"/>
    <w:rsid w:val="00E13CC9"/>
    <w:rsid w:val="00E16EB4"/>
    <w:rsid w:val="00E20A7D"/>
    <w:rsid w:val="00E21A27"/>
    <w:rsid w:val="00E22643"/>
    <w:rsid w:val="00E27A2F"/>
    <w:rsid w:val="00E30A98"/>
    <w:rsid w:val="00E41034"/>
    <w:rsid w:val="00E42A94"/>
    <w:rsid w:val="00E458BF"/>
    <w:rsid w:val="00E47285"/>
    <w:rsid w:val="00E5035D"/>
    <w:rsid w:val="00E504BF"/>
    <w:rsid w:val="00E51C33"/>
    <w:rsid w:val="00E54676"/>
    <w:rsid w:val="00E54AD5"/>
    <w:rsid w:val="00E54BFB"/>
    <w:rsid w:val="00E54CD7"/>
    <w:rsid w:val="00E632C5"/>
    <w:rsid w:val="00E706E7"/>
    <w:rsid w:val="00E76B2C"/>
    <w:rsid w:val="00E77587"/>
    <w:rsid w:val="00E80934"/>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27B8"/>
    <w:rsid w:val="00EB6C62"/>
    <w:rsid w:val="00EB6F3C"/>
    <w:rsid w:val="00EC0CF9"/>
    <w:rsid w:val="00EC1E2C"/>
    <w:rsid w:val="00EC254E"/>
    <w:rsid w:val="00EC2B9A"/>
    <w:rsid w:val="00EC3723"/>
    <w:rsid w:val="00EC568A"/>
    <w:rsid w:val="00EC7C87"/>
    <w:rsid w:val="00ED030E"/>
    <w:rsid w:val="00ED1C2F"/>
    <w:rsid w:val="00ED2672"/>
    <w:rsid w:val="00ED2A8D"/>
    <w:rsid w:val="00ED3784"/>
    <w:rsid w:val="00ED4450"/>
    <w:rsid w:val="00ED7692"/>
    <w:rsid w:val="00EE05D3"/>
    <w:rsid w:val="00EE2455"/>
    <w:rsid w:val="00EE2F17"/>
    <w:rsid w:val="00EE54CB"/>
    <w:rsid w:val="00EE6424"/>
    <w:rsid w:val="00EE6EF7"/>
    <w:rsid w:val="00EF1936"/>
    <w:rsid w:val="00EF1C54"/>
    <w:rsid w:val="00EF404B"/>
    <w:rsid w:val="00F00376"/>
    <w:rsid w:val="00F01F0C"/>
    <w:rsid w:val="00F02A5A"/>
    <w:rsid w:val="00F06ECB"/>
    <w:rsid w:val="00F1078D"/>
    <w:rsid w:val="00F11368"/>
    <w:rsid w:val="00F11764"/>
    <w:rsid w:val="00F118B2"/>
    <w:rsid w:val="00F157E2"/>
    <w:rsid w:val="00F16C7D"/>
    <w:rsid w:val="00F21960"/>
    <w:rsid w:val="00F23723"/>
    <w:rsid w:val="00F259E2"/>
    <w:rsid w:val="00F300AB"/>
    <w:rsid w:val="00F30739"/>
    <w:rsid w:val="00F346A3"/>
    <w:rsid w:val="00F404B9"/>
    <w:rsid w:val="00F40DC3"/>
    <w:rsid w:val="00F41F0B"/>
    <w:rsid w:val="00F50222"/>
    <w:rsid w:val="00F52277"/>
    <w:rsid w:val="00F527AC"/>
    <w:rsid w:val="00F5503F"/>
    <w:rsid w:val="00F55AD7"/>
    <w:rsid w:val="00F57241"/>
    <w:rsid w:val="00F61D83"/>
    <w:rsid w:val="00F628DA"/>
    <w:rsid w:val="00F636EF"/>
    <w:rsid w:val="00F63E77"/>
    <w:rsid w:val="00F64BE0"/>
    <w:rsid w:val="00F65DD1"/>
    <w:rsid w:val="00F707B3"/>
    <w:rsid w:val="00F71135"/>
    <w:rsid w:val="00F730DC"/>
    <w:rsid w:val="00F741EE"/>
    <w:rsid w:val="00F74309"/>
    <w:rsid w:val="00F828E7"/>
    <w:rsid w:val="00F82C35"/>
    <w:rsid w:val="00F83068"/>
    <w:rsid w:val="00F8471F"/>
    <w:rsid w:val="00F85647"/>
    <w:rsid w:val="00F87E99"/>
    <w:rsid w:val="00F90461"/>
    <w:rsid w:val="00F91B03"/>
    <w:rsid w:val="00FA06B2"/>
    <w:rsid w:val="00FA370D"/>
    <w:rsid w:val="00FA5F89"/>
    <w:rsid w:val="00FA66F1"/>
    <w:rsid w:val="00FA69B2"/>
    <w:rsid w:val="00FB5308"/>
    <w:rsid w:val="00FB5647"/>
    <w:rsid w:val="00FC28EB"/>
    <w:rsid w:val="00FC378B"/>
    <w:rsid w:val="00FC3977"/>
    <w:rsid w:val="00FD2566"/>
    <w:rsid w:val="00FD25C7"/>
    <w:rsid w:val="00FD2F16"/>
    <w:rsid w:val="00FD2F54"/>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553815"/>
    <w:pPr>
      <w:spacing w:after="0" w:line="216" w:lineRule="atLeast"/>
    </w:pPr>
    <w:rPr>
      <w:sz w:val="18"/>
      <w:lang w:val="en-GB"/>
    </w:rPr>
  </w:style>
  <w:style w:type="paragraph" w:styleId="Otsikko1">
    <w:name w:val="heading 1"/>
    <w:next w:val="Heading1separationline"/>
    <w:link w:val="Otsikko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tsikko2">
    <w:name w:val="heading 2"/>
    <w:basedOn w:val="Otsikko1"/>
    <w:next w:val="Heading2separationline"/>
    <w:link w:val="Otsikko2Char"/>
    <w:qFormat/>
    <w:rsid w:val="00586C66"/>
    <w:pPr>
      <w:numPr>
        <w:ilvl w:val="1"/>
      </w:numPr>
      <w:ind w:right="709"/>
      <w:outlineLvl w:val="1"/>
    </w:pPr>
    <w:rPr>
      <w:bCs w:val="0"/>
      <w:sz w:val="24"/>
    </w:rPr>
  </w:style>
  <w:style w:type="paragraph" w:styleId="Otsikko3">
    <w:name w:val="heading 3"/>
    <w:basedOn w:val="Otsikko2"/>
    <w:next w:val="Leipteksti"/>
    <w:link w:val="Otsikko3Char"/>
    <w:qFormat/>
    <w:rsid w:val="000418CA"/>
    <w:pPr>
      <w:numPr>
        <w:ilvl w:val="2"/>
      </w:numPr>
      <w:spacing w:before="120" w:after="120"/>
      <w:ind w:right="851"/>
      <w:outlineLvl w:val="2"/>
    </w:pPr>
    <w:rPr>
      <w:bCs/>
      <w:caps w:val="0"/>
      <w:smallCaps/>
    </w:rPr>
  </w:style>
  <w:style w:type="paragraph" w:styleId="Otsikko4">
    <w:name w:val="heading 4"/>
    <w:basedOn w:val="Otsikko3"/>
    <w:next w:val="Leipteksti"/>
    <w:link w:val="Otsikko4Char"/>
    <w:qFormat/>
    <w:rsid w:val="000418CA"/>
    <w:pPr>
      <w:numPr>
        <w:ilvl w:val="3"/>
      </w:numPr>
      <w:ind w:right="992"/>
      <w:outlineLvl w:val="3"/>
    </w:pPr>
    <w:rPr>
      <w:bCs w:val="0"/>
      <w:iCs/>
      <w:smallCaps w:val="0"/>
      <w:sz w:val="22"/>
    </w:rPr>
  </w:style>
  <w:style w:type="paragraph" w:styleId="Otsikko5">
    <w:name w:val="heading 5"/>
    <w:basedOn w:val="Otsikko4"/>
    <w:next w:val="Normaali"/>
    <w:link w:val="Otsikko5Char"/>
    <w:qFormat/>
    <w:rsid w:val="000418CA"/>
    <w:pPr>
      <w:numPr>
        <w:ilvl w:val="4"/>
      </w:numPr>
      <w:spacing w:before="200"/>
      <w:ind w:left="1701" w:hanging="1701"/>
      <w:outlineLvl w:val="4"/>
    </w:pPr>
    <w:rPr>
      <w:b w:val="0"/>
    </w:rPr>
  </w:style>
  <w:style w:type="paragraph" w:styleId="Otsikko6">
    <w:name w:val="heading 6"/>
    <w:basedOn w:val="Normaali"/>
    <w:next w:val="Normaali"/>
    <w:link w:val="Otsikko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tsikko7">
    <w:name w:val="heading 7"/>
    <w:basedOn w:val="Normaali"/>
    <w:next w:val="Normaali"/>
    <w:link w:val="Otsikko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link w:val="YltunnisteChar"/>
    <w:rsid w:val="00380350"/>
    <w:pPr>
      <w:spacing w:after="0" w:line="240" w:lineRule="exact"/>
    </w:pPr>
    <w:rPr>
      <w:sz w:val="20"/>
      <w:lang w:val="en-GB"/>
    </w:rPr>
  </w:style>
  <w:style w:type="character" w:customStyle="1" w:styleId="YltunnisteChar">
    <w:name w:val="Ylätunniste Char"/>
    <w:basedOn w:val="Kappaleenoletusfontti"/>
    <w:link w:val="Yltunniste"/>
    <w:rsid w:val="00380350"/>
    <w:rPr>
      <w:sz w:val="20"/>
      <w:lang w:val="en-GB"/>
    </w:rPr>
  </w:style>
  <w:style w:type="paragraph" w:styleId="Alatunniste">
    <w:name w:val="footer"/>
    <w:link w:val="AlatunnisteChar"/>
    <w:rsid w:val="00CF49CC"/>
    <w:pPr>
      <w:spacing w:after="0" w:line="240" w:lineRule="exact"/>
    </w:pPr>
    <w:rPr>
      <w:sz w:val="20"/>
      <w:lang w:val="en-GB"/>
    </w:rPr>
  </w:style>
  <w:style w:type="character" w:customStyle="1" w:styleId="AlatunnisteChar">
    <w:name w:val="Alatunniste Char"/>
    <w:basedOn w:val="Kappaleenoletusfontti"/>
    <w:link w:val="Alatunniste"/>
    <w:rsid w:val="00CF49CC"/>
    <w:rPr>
      <w:sz w:val="20"/>
      <w:lang w:val="en-GB"/>
    </w:rPr>
  </w:style>
  <w:style w:type="paragraph" w:styleId="Seliteteksti">
    <w:name w:val="Balloon Text"/>
    <w:basedOn w:val="Normaali"/>
    <w:link w:val="SelitetekstiChar"/>
    <w:rsid w:val="00EB6F3C"/>
    <w:pPr>
      <w:spacing w:line="240" w:lineRule="auto"/>
    </w:pPr>
    <w:rPr>
      <w:rFonts w:ascii="Tahoma" w:hAnsi="Tahoma" w:cs="Tahoma"/>
      <w:sz w:val="16"/>
      <w:szCs w:val="16"/>
    </w:rPr>
  </w:style>
  <w:style w:type="character" w:customStyle="1" w:styleId="SelitetekstiChar">
    <w:name w:val="Seliteteksti Char"/>
    <w:basedOn w:val="Kappaleenoletusfontti"/>
    <w:link w:val="Seliteteksti"/>
    <w:rsid w:val="00EB6F3C"/>
    <w:rPr>
      <w:rFonts w:ascii="Tahoma" w:hAnsi="Tahoma" w:cs="Tahoma"/>
      <w:sz w:val="16"/>
      <w:szCs w:val="16"/>
      <w:lang w:val="en-US"/>
    </w:rPr>
  </w:style>
  <w:style w:type="table" w:styleId="TaulukkoRuudukko">
    <w:name w:val="Table Grid"/>
    <w:basedOn w:val="Normaalitaulukko"/>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ali"/>
    <w:rsid w:val="00380350"/>
    <w:pPr>
      <w:spacing w:line="500" w:lineRule="exact"/>
      <w:ind w:left="907" w:right="907"/>
    </w:pPr>
    <w:rPr>
      <w:b/>
      <w:caps/>
      <w:color w:val="FFFFFF" w:themeColor="background1"/>
      <w:sz w:val="50"/>
      <w:szCs w:val="50"/>
    </w:rPr>
  </w:style>
  <w:style w:type="character" w:customStyle="1" w:styleId="Otsikko1Char">
    <w:name w:val="Otsikko 1 Char"/>
    <w:basedOn w:val="Kappaleenoletusfontti"/>
    <w:link w:val="Otsikko1"/>
    <w:rsid w:val="00586C66"/>
    <w:rPr>
      <w:rFonts w:asciiTheme="majorHAnsi" w:eastAsiaTheme="majorEastAsia" w:hAnsiTheme="majorHAnsi" w:cstheme="majorBidi"/>
      <w:b/>
      <w:bCs/>
      <w:caps/>
      <w:color w:val="00558C"/>
      <w:sz w:val="28"/>
      <w:szCs w:val="24"/>
      <w:lang w:val="en-GB"/>
    </w:rPr>
  </w:style>
  <w:style w:type="character" w:customStyle="1" w:styleId="Otsikko2Char">
    <w:name w:val="Otsikko 2 Char"/>
    <w:basedOn w:val="Kappaleenoletusfontti"/>
    <w:link w:val="Otsikko2"/>
    <w:rsid w:val="00586C66"/>
    <w:rPr>
      <w:rFonts w:asciiTheme="majorHAnsi" w:eastAsiaTheme="majorEastAsia" w:hAnsiTheme="majorHAnsi" w:cstheme="majorBidi"/>
      <w:b/>
      <w:caps/>
      <w:color w:val="00558C"/>
      <w:sz w:val="24"/>
      <w:szCs w:val="24"/>
      <w:lang w:val="en-GB"/>
    </w:rPr>
  </w:style>
  <w:style w:type="character" w:customStyle="1" w:styleId="Otsikko3Char">
    <w:name w:val="Otsikko 3 Char"/>
    <w:basedOn w:val="Kappaleenoletusfontti"/>
    <w:link w:val="Otsikko3"/>
    <w:rsid w:val="000418CA"/>
    <w:rPr>
      <w:rFonts w:asciiTheme="majorHAnsi" w:eastAsiaTheme="majorEastAsia" w:hAnsiTheme="majorHAnsi" w:cstheme="majorBidi"/>
      <w:b/>
      <w:bCs/>
      <w:smallCaps/>
      <w:color w:val="00558C"/>
      <w:sz w:val="24"/>
      <w:szCs w:val="24"/>
      <w:lang w:val="en-GB"/>
    </w:rPr>
  </w:style>
  <w:style w:type="paragraph" w:styleId="Luettelo">
    <w:name w:val="List"/>
    <w:basedOn w:val="Normaali"/>
    <w:uiPriority w:val="99"/>
    <w:unhideWhenUsed/>
    <w:rsid w:val="00CC6246"/>
    <w:pPr>
      <w:ind w:left="360" w:hanging="360"/>
      <w:contextualSpacing/>
    </w:pPr>
    <w:rPr>
      <w:sz w:val="22"/>
    </w:rPr>
  </w:style>
  <w:style w:type="character" w:customStyle="1" w:styleId="Otsikko4Char">
    <w:name w:val="Otsikko 4 Char"/>
    <w:basedOn w:val="Kappaleenoletusfontti"/>
    <w:link w:val="Otsikko4"/>
    <w:rsid w:val="000418CA"/>
    <w:rPr>
      <w:rFonts w:asciiTheme="majorHAnsi" w:eastAsiaTheme="majorEastAsia" w:hAnsiTheme="majorHAnsi" w:cstheme="majorBidi"/>
      <w:b/>
      <w:iCs/>
      <w:color w:val="00558C"/>
      <w:szCs w:val="24"/>
      <w:lang w:val="en-GB"/>
    </w:rPr>
  </w:style>
  <w:style w:type="character" w:customStyle="1" w:styleId="Otsikko5Char">
    <w:name w:val="Otsikko 5 Char"/>
    <w:basedOn w:val="Kappaleenoletusfontti"/>
    <w:link w:val="Otsikko5"/>
    <w:rsid w:val="000418CA"/>
    <w:rPr>
      <w:rFonts w:asciiTheme="majorHAnsi" w:eastAsiaTheme="majorEastAsia" w:hAnsiTheme="majorHAnsi" w:cstheme="majorBidi"/>
      <w:iCs/>
      <w:color w:val="00558C"/>
      <w:szCs w:val="24"/>
      <w:lang w:val="en-GB"/>
    </w:rPr>
  </w:style>
  <w:style w:type="character" w:customStyle="1" w:styleId="Otsikko6Char">
    <w:name w:val="Otsikko 6 Char"/>
    <w:basedOn w:val="Kappaleenoletusfontti"/>
    <w:link w:val="Otsikko6"/>
    <w:rsid w:val="00CF49CC"/>
    <w:rPr>
      <w:rFonts w:asciiTheme="majorHAnsi" w:eastAsiaTheme="majorEastAsia" w:hAnsiTheme="majorHAnsi" w:cstheme="majorBidi"/>
      <w:i/>
      <w:iCs/>
      <w:color w:val="002A45" w:themeColor="accent1" w:themeShade="7F"/>
      <w:sz w:val="18"/>
      <w:lang w:val="en-GB"/>
    </w:rPr>
  </w:style>
  <w:style w:type="character" w:customStyle="1" w:styleId="Otsikko7Char">
    <w:name w:val="Otsikko 7 Char"/>
    <w:basedOn w:val="Kappaleenoletusfontti"/>
    <w:link w:val="Otsikko7"/>
    <w:rsid w:val="00CF49CC"/>
    <w:rPr>
      <w:rFonts w:asciiTheme="majorHAnsi" w:eastAsiaTheme="majorEastAsia" w:hAnsiTheme="majorHAnsi" w:cstheme="majorBidi"/>
      <w:i/>
      <w:iCs/>
      <w:color w:val="404040" w:themeColor="text1" w:themeTint="BF"/>
      <w:sz w:val="18"/>
      <w:lang w:val="en-GB"/>
    </w:rPr>
  </w:style>
  <w:style w:type="character" w:customStyle="1" w:styleId="Otsikko8Char">
    <w:name w:val="Otsikko 8 Char"/>
    <w:basedOn w:val="Kappaleenoletusfontti"/>
    <w:link w:val="Otsikko8"/>
    <w:rsid w:val="00CF49CC"/>
    <w:rPr>
      <w:rFonts w:asciiTheme="majorHAnsi" w:eastAsiaTheme="majorEastAsia" w:hAnsiTheme="majorHAnsi" w:cstheme="majorBidi"/>
      <w:color w:val="404040" w:themeColor="text1" w:themeTint="BF"/>
      <w:sz w:val="20"/>
      <w:szCs w:val="20"/>
      <w:lang w:val="en-GB"/>
    </w:rPr>
  </w:style>
  <w:style w:type="character" w:customStyle="1" w:styleId="Otsikko9Char">
    <w:name w:val="Otsikko 9 Char"/>
    <w:basedOn w:val="Kappaleenoletusfontti"/>
    <w:link w:val="Otsikk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ali"/>
    <w:qFormat/>
    <w:rsid w:val="008310C9"/>
    <w:pPr>
      <w:numPr>
        <w:numId w:val="28"/>
      </w:numPr>
      <w:spacing w:after="120"/>
      <w:ind w:left="992" w:hanging="425"/>
    </w:pPr>
    <w:rPr>
      <w:color w:val="000000" w:themeColor="text1"/>
      <w:sz w:val="22"/>
    </w:rPr>
  </w:style>
  <w:style w:type="paragraph" w:customStyle="1" w:styleId="Bullet2">
    <w:name w:val="Bullet 2"/>
    <w:basedOn w:val="Normaali"/>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Normaali"/>
    <w:next w:val="Leipteksti"/>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ali"/>
    <w:next w:val="Leipteksti"/>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ali"/>
    <w:rsid w:val="00441393"/>
    <w:pPr>
      <w:spacing w:line="180" w:lineRule="exact"/>
      <w:jc w:val="right"/>
    </w:pPr>
    <w:rPr>
      <w:color w:val="00558C" w:themeColor="accent1"/>
    </w:rPr>
  </w:style>
  <w:style w:type="paragraph" w:customStyle="1" w:styleId="Editionnumber">
    <w:name w:val="Edition number"/>
    <w:basedOn w:val="Normaali"/>
    <w:rsid w:val="004E0BBB"/>
    <w:rPr>
      <w:b/>
      <w:color w:val="00558C" w:themeColor="accent1"/>
      <w:sz w:val="50"/>
      <w:szCs w:val="50"/>
    </w:rPr>
  </w:style>
  <w:style w:type="paragraph" w:customStyle="1" w:styleId="Editionnumber-footer">
    <w:name w:val="Edition number - footer"/>
    <w:basedOn w:val="Alatunniste"/>
    <w:next w:val="Eivli"/>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Yltunniste"/>
    <w:rsid w:val="00441393"/>
    <w:pPr>
      <w:pBdr>
        <w:bottom w:val="single" w:sz="8" w:space="12" w:color="00558C" w:themeColor="accent1"/>
      </w:pBdr>
      <w:spacing w:before="100" w:line="560" w:lineRule="exact"/>
    </w:pPr>
    <w:rPr>
      <w:b/>
      <w:caps/>
      <w:color w:val="009FE3" w:themeColor="accent2"/>
      <w:sz w:val="56"/>
      <w:szCs w:val="56"/>
    </w:rPr>
  </w:style>
  <w:style w:type="paragraph" w:styleId="Sisluet1">
    <w:name w:val="toc 1"/>
    <w:basedOn w:val="Normaali"/>
    <w:next w:val="Normaali"/>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Sisluet2">
    <w:name w:val="toc 2"/>
    <w:basedOn w:val="Normaali"/>
    <w:next w:val="Normaali"/>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ki">
    <w:name w:val="Hyperlink"/>
    <w:basedOn w:val="Kappaleenoletusfontti"/>
    <w:uiPriority w:val="99"/>
    <w:unhideWhenUsed/>
    <w:rsid w:val="00201337"/>
    <w:rPr>
      <w:color w:val="00558C" w:themeColor="accent1"/>
      <w:u w:val="single"/>
    </w:rPr>
  </w:style>
  <w:style w:type="paragraph" w:styleId="Numeroituluettelo3">
    <w:name w:val="List Number 3"/>
    <w:basedOn w:val="Normaali"/>
    <w:uiPriority w:val="99"/>
    <w:unhideWhenUsed/>
    <w:rsid w:val="00F90461"/>
    <w:pPr>
      <w:contextualSpacing/>
    </w:pPr>
  </w:style>
  <w:style w:type="paragraph" w:styleId="Kuvaotsikkoluettelo">
    <w:name w:val="table of figures"/>
    <w:basedOn w:val="Normaali"/>
    <w:next w:val="Normaali"/>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ali"/>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Normaalivarjostus1">
    <w:name w:val="Medium Shading 1"/>
    <w:basedOn w:val="Normaalitaulukko"/>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Kuvaotsikko">
    <w:name w:val="caption"/>
    <w:basedOn w:val="Normaali"/>
    <w:next w:val="Normaali"/>
    <w:uiPriority w:val="35"/>
    <w:rsid w:val="008C33B5"/>
    <w:rPr>
      <w:b/>
      <w:bCs/>
      <w:i/>
      <w:color w:val="575756"/>
      <w:sz w:val="22"/>
      <w:u w:val="single"/>
    </w:rPr>
  </w:style>
  <w:style w:type="paragraph" w:styleId="Sisluet3">
    <w:name w:val="toc 3"/>
    <w:basedOn w:val="Normaali"/>
    <w:next w:val="Normaali"/>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ali"/>
    <w:qFormat/>
    <w:rsid w:val="008310C9"/>
    <w:pPr>
      <w:spacing w:after="120"/>
      <w:ind w:left="1134"/>
    </w:pPr>
    <w:rPr>
      <w:sz w:val="22"/>
    </w:rPr>
  </w:style>
  <w:style w:type="character" w:customStyle="1" w:styleId="Bullet2Char">
    <w:name w:val="Bullet 2 Char"/>
    <w:basedOn w:val="Kappaleenoletusfontti"/>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ali"/>
    <w:next w:val="Leipteksti"/>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Leipteksti"/>
    <w:qFormat/>
    <w:rsid w:val="00E5035D"/>
    <w:pPr>
      <w:numPr>
        <w:ilvl w:val="4"/>
      </w:numPr>
    </w:pPr>
    <w:rPr>
      <w:smallCaps w:val="0"/>
      <w:sz w:val="22"/>
    </w:rPr>
  </w:style>
  <w:style w:type="paragraph" w:customStyle="1" w:styleId="AppendixHead5">
    <w:name w:val="Appendix Head 5"/>
    <w:basedOn w:val="AppendixHead4"/>
    <w:next w:val="Leipteksti"/>
    <w:qFormat/>
    <w:rsid w:val="00A90AAC"/>
    <w:pPr>
      <w:ind w:left="1701" w:hanging="1701"/>
    </w:pPr>
    <w:rPr>
      <w:b w:val="0"/>
    </w:rPr>
  </w:style>
  <w:style w:type="paragraph" w:customStyle="1" w:styleId="Annex">
    <w:name w:val="Annex"/>
    <w:next w:val="Leipteksti"/>
    <w:link w:val="AnnexChar"/>
    <w:qFormat/>
    <w:rsid w:val="00E5035D"/>
    <w:pPr>
      <w:numPr>
        <w:numId w:val="3"/>
      </w:numPr>
      <w:spacing w:after="360"/>
    </w:pPr>
    <w:rPr>
      <w:b/>
      <w:caps/>
      <w:color w:val="00558C"/>
      <w:sz w:val="28"/>
      <w:lang w:val="en-GB"/>
    </w:rPr>
  </w:style>
  <w:style w:type="character" w:customStyle="1" w:styleId="AnnexChar">
    <w:name w:val="Annex Char"/>
    <w:basedOn w:val="Kappaleenoletusfontti"/>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Leipteksti">
    <w:name w:val="Body Text"/>
    <w:basedOn w:val="Normaali"/>
    <w:link w:val="LeiptekstiChar"/>
    <w:unhideWhenUsed/>
    <w:qFormat/>
    <w:rsid w:val="00820C2C"/>
    <w:pPr>
      <w:spacing w:after="120"/>
      <w:jc w:val="both"/>
    </w:pPr>
    <w:rPr>
      <w:sz w:val="22"/>
    </w:rPr>
  </w:style>
  <w:style w:type="character" w:customStyle="1" w:styleId="LeiptekstiChar">
    <w:name w:val="Leipäteksti Char"/>
    <w:basedOn w:val="Kappaleenoletusfontti"/>
    <w:link w:val="Leipteksti"/>
    <w:rsid w:val="00820C2C"/>
    <w:rPr>
      <w:lang w:val="en-GB"/>
    </w:rPr>
  </w:style>
  <w:style w:type="paragraph" w:customStyle="1" w:styleId="AnnexHead4">
    <w:name w:val="Annex Head 4"/>
    <w:basedOn w:val="AnnexHead3"/>
    <w:next w:val="Leipteksti"/>
    <w:qFormat/>
    <w:rsid w:val="000418CA"/>
    <w:pPr>
      <w:numPr>
        <w:ilvl w:val="3"/>
      </w:numPr>
    </w:pPr>
    <w:rPr>
      <w:smallCaps w:val="0"/>
      <w:sz w:val="22"/>
    </w:rPr>
  </w:style>
  <w:style w:type="paragraph" w:customStyle="1" w:styleId="AnnexHead5">
    <w:name w:val="Annex Head 5"/>
    <w:basedOn w:val="Normaali"/>
    <w:next w:val="Leipteksti"/>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Kommentinviite">
    <w:name w:val="annotation reference"/>
    <w:basedOn w:val="Kappaleenoletusfontti"/>
    <w:unhideWhenUsed/>
    <w:rsid w:val="00380350"/>
    <w:rPr>
      <w:noProof w:val="0"/>
      <w:sz w:val="18"/>
      <w:szCs w:val="18"/>
      <w:lang w:val="en-GB"/>
    </w:rPr>
  </w:style>
  <w:style w:type="paragraph" w:styleId="Kommentinteksti">
    <w:name w:val="annotation text"/>
    <w:basedOn w:val="Normaali"/>
    <w:link w:val="KommentintekstiChar"/>
    <w:unhideWhenUsed/>
    <w:rsid w:val="00380350"/>
    <w:pPr>
      <w:spacing w:line="240" w:lineRule="auto"/>
    </w:pPr>
    <w:rPr>
      <w:sz w:val="24"/>
      <w:szCs w:val="24"/>
    </w:rPr>
  </w:style>
  <w:style w:type="character" w:customStyle="1" w:styleId="KommentintekstiChar">
    <w:name w:val="Kommentin teksti Char"/>
    <w:basedOn w:val="Kappaleenoletusfontti"/>
    <w:link w:val="Kommentinteksti"/>
    <w:rsid w:val="00380350"/>
    <w:rPr>
      <w:sz w:val="24"/>
      <w:szCs w:val="24"/>
      <w:lang w:val="en-GB"/>
    </w:rPr>
  </w:style>
  <w:style w:type="paragraph" w:styleId="Kommentinotsikko">
    <w:name w:val="annotation subject"/>
    <w:basedOn w:val="Kommentinteksti"/>
    <w:next w:val="Kommentinteksti"/>
    <w:link w:val="KommentinotsikkoChar"/>
    <w:unhideWhenUsed/>
    <w:rsid w:val="00B70BD4"/>
    <w:rPr>
      <w:b/>
      <w:bCs/>
      <w:sz w:val="20"/>
      <w:szCs w:val="20"/>
    </w:rPr>
  </w:style>
  <w:style w:type="character" w:customStyle="1" w:styleId="KommentinotsikkoChar">
    <w:name w:val="Kommentin otsikko Char"/>
    <w:basedOn w:val="KommentintekstiChar"/>
    <w:link w:val="Kommentinotsikko"/>
    <w:rsid w:val="00B70BD4"/>
    <w:rPr>
      <w:b/>
      <w:bCs/>
      <w:sz w:val="20"/>
      <w:szCs w:val="20"/>
      <w:lang w:val="en-US"/>
    </w:rPr>
  </w:style>
  <w:style w:type="paragraph" w:styleId="Sisennettyleipteksti3">
    <w:name w:val="Body Text Indent 3"/>
    <w:basedOn w:val="Normaali"/>
    <w:link w:val="Sisennettyleipteksti3Char"/>
    <w:semiHidden/>
    <w:unhideWhenUsed/>
    <w:rsid w:val="00CF49CC"/>
    <w:pPr>
      <w:spacing w:after="120"/>
      <w:ind w:left="360"/>
    </w:pPr>
    <w:rPr>
      <w:sz w:val="16"/>
      <w:szCs w:val="16"/>
    </w:rPr>
  </w:style>
  <w:style w:type="character" w:customStyle="1" w:styleId="Sisennettyleipteksti3Char">
    <w:name w:val="Sisennetty leipäteksti 3 Char"/>
    <w:basedOn w:val="Kappaleenoletusfontti"/>
    <w:link w:val="Sisennettyleipteksti3"/>
    <w:semiHidden/>
    <w:rsid w:val="00CF49CC"/>
    <w:rPr>
      <w:sz w:val="16"/>
      <w:szCs w:val="16"/>
      <w:lang w:val="en-GB"/>
    </w:rPr>
  </w:style>
  <w:style w:type="paragraph" w:customStyle="1" w:styleId="InsetList">
    <w:name w:val="Inset List"/>
    <w:basedOn w:val="Normaali"/>
    <w:qFormat/>
    <w:rsid w:val="006E10BF"/>
    <w:pPr>
      <w:numPr>
        <w:numId w:val="8"/>
      </w:numPr>
      <w:spacing w:after="120"/>
      <w:jc w:val="both"/>
    </w:pPr>
    <w:rPr>
      <w:sz w:val="22"/>
    </w:rPr>
  </w:style>
  <w:style w:type="paragraph" w:customStyle="1" w:styleId="ListofFigures">
    <w:name w:val="List of Figures"/>
    <w:basedOn w:val="Normaali"/>
    <w:next w:val="Normaali"/>
    <w:rsid w:val="00CF49CC"/>
    <w:pPr>
      <w:spacing w:after="240" w:line="480" w:lineRule="atLeast"/>
    </w:pPr>
    <w:rPr>
      <w:b/>
      <w:color w:val="009FE3" w:themeColor="accent2"/>
      <w:sz w:val="40"/>
      <w:szCs w:val="40"/>
    </w:rPr>
  </w:style>
  <w:style w:type="paragraph" w:customStyle="1" w:styleId="Tablecaption">
    <w:name w:val="Table caption"/>
    <w:basedOn w:val="Kuvaotsikko"/>
    <w:next w:val="Leipteksti"/>
    <w:qFormat/>
    <w:rsid w:val="007A4FEF"/>
    <w:pPr>
      <w:numPr>
        <w:numId w:val="5"/>
      </w:numPr>
      <w:tabs>
        <w:tab w:val="left" w:pos="851"/>
      </w:tabs>
      <w:spacing w:before="240" w:after="240"/>
      <w:jc w:val="center"/>
    </w:pPr>
    <w:rPr>
      <w:b w:val="0"/>
      <w:u w:val="none"/>
    </w:rPr>
  </w:style>
  <w:style w:type="paragraph" w:styleId="Numeroituluettelo">
    <w:name w:val="List Number"/>
    <w:basedOn w:val="Normaali"/>
    <w:semiHidden/>
    <w:rsid w:val="006E10BF"/>
    <w:pPr>
      <w:numPr>
        <w:numId w:val="10"/>
      </w:numPr>
      <w:contextualSpacing/>
    </w:pPr>
  </w:style>
  <w:style w:type="paragraph" w:styleId="Sisluet4">
    <w:name w:val="toc 4"/>
    <w:basedOn w:val="Normaali"/>
    <w:next w:val="Normaali"/>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laviitteenteksti">
    <w:name w:val="footnote text"/>
    <w:basedOn w:val="Normaali"/>
    <w:link w:val="AlaviitteentekstiChar"/>
    <w:uiPriority w:val="99"/>
    <w:unhideWhenUsed/>
    <w:rsid w:val="00332A7B"/>
    <w:pPr>
      <w:tabs>
        <w:tab w:val="left" w:pos="425"/>
      </w:tabs>
      <w:spacing w:line="240" w:lineRule="auto"/>
      <w:ind w:left="425" w:hanging="425"/>
    </w:pPr>
    <w:rPr>
      <w:szCs w:val="24"/>
      <w:vertAlign w:val="superscript"/>
    </w:rPr>
  </w:style>
  <w:style w:type="character" w:customStyle="1" w:styleId="AlaviitteentekstiChar">
    <w:name w:val="Alaviitteen teksti Char"/>
    <w:basedOn w:val="Kappaleenoletusfontti"/>
    <w:link w:val="Alaviitteenteksti"/>
    <w:uiPriority w:val="99"/>
    <w:rsid w:val="00332A7B"/>
    <w:rPr>
      <w:sz w:val="18"/>
      <w:szCs w:val="24"/>
      <w:vertAlign w:val="superscript"/>
      <w:lang w:val="en-GB"/>
    </w:rPr>
  </w:style>
  <w:style w:type="character" w:styleId="Alaviitteenviite">
    <w:name w:val="footnote reference"/>
    <w:uiPriority w:val="99"/>
    <w:rsid w:val="00DD69FB"/>
    <w:rPr>
      <w:rFonts w:asciiTheme="minorHAnsi" w:hAnsiTheme="minorHAnsi"/>
      <w:sz w:val="20"/>
      <w:vertAlign w:val="superscript"/>
    </w:rPr>
  </w:style>
  <w:style w:type="character" w:styleId="Sivunumero">
    <w:name w:val="page number"/>
    <w:rsid w:val="006C48F9"/>
    <w:rPr>
      <w:rFonts w:asciiTheme="minorHAnsi" w:hAnsiTheme="minorHAnsi"/>
      <w:sz w:val="15"/>
    </w:rPr>
  </w:style>
  <w:style w:type="paragraph" w:customStyle="1" w:styleId="Footereditionno">
    <w:name w:val="Footer edition no."/>
    <w:basedOn w:val="Normaali"/>
    <w:rsid w:val="00F74309"/>
    <w:pPr>
      <w:tabs>
        <w:tab w:val="right" w:pos="10206"/>
      </w:tabs>
    </w:pPr>
    <w:rPr>
      <w:b/>
      <w:color w:val="00558C"/>
      <w:sz w:val="15"/>
    </w:rPr>
  </w:style>
  <w:style w:type="paragraph" w:customStyle="1" w:styleId="Lista">
    <w:name w:val="List a"/>
    <w:basedOn w:val="Normaali"/>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kkeliosa">
    <w:name w:val="Outline List 3"/>
    <w:basedOn w:val="Eiluetteloa"/>
    <w:rsid w:val="006E10BF"/>
    <w:pPr>
      <w:numPr>
        <w:numId w:val="6"/>
      </w:numPr>
    </w:pPr>
  </w:style>
  <w:style w:type="paragraph" w:styleId="Sisluet5">
    <w:name w:val="toc 5"/>
    <w:basedOn w:val="Normaali"/>
    <w:next w:val="Normaali"/>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Sisluet6">
    <w:name w:val="toc 6"/>
    <w:basedOn w:val="Normaali"/>
    <w:next w:val="Normaali"/>
    <w:autoRedefine/>
    <w:rsid w:val="00CF49CC"/>
    <w:pPr>
      <w:spacing w:line="240" w:lineRule="auto"/>
      <w:ind w:left="960"/>
    </w:pPr>
    <w:rPr>
      <w:rFonts w:ascii="Arial" w:eastAsia="Times New Roman" w:hAnsi="Arial" w:cs="Times New Roman"/>
      <w:sz w:val="20"/>
      <w:szCs w:val="20"/>
    </w:rPr>
  </w:style>
  <w:style w:type="paragraph" w:styleId="Sisluet7">
    <w:name w:val="toc 7"/>
    <w:basedOn w:val="Normaali"/>
    <w:next w:val="Normaali"/>
    <w:autoRedefine/>
    <w:rsid w:val="00CF49CC"/>
    <w:pPr>
      <w:spacing w:line="240" w:lineRule="auto"/>
      <w:ind w:left="1200"/>
    </w:pPr>
    <w:rPr>
      <w:rFonts w:ascii="Arial" w:eastAsia="Times New Roman" w:hAnsi="Arial" w:cs="Times New Roman"/>
      <w:sz w:val="20"/>
      <w:szCs w:val="20"/>
    </w:rPr>
  </w:style>
  <w:style w:type="paragraph" w:styleId="Sisluet8">
    <w:name w:val="toc 8"/>
    <w:basedOn w:val="Normaali"/>
    <w:next w:val="Normaali"/>
    <w:autoRedefine/>
    <w:rsid w:val="00CF49CC"/>
    <w:pPr>
      <w:spacing w:line="240" w:lineRule="auto"/>
      <w:ind w:left="1440"/>
    </w:pPr>
    <w:rPr>
      <w:rFonts w:ascii="Arial" w:eastAsia="Times New Roman" w:hAnsi="Arial" w:cs="Times New Roman"/>
      <w:sz w:val="20"/>
      <w:szCs w:val="20"/>
    </w:rPr>
  </w:style>
  <w:style w:type="paragraph" w:styleId="Sisluet9">
    <w:name w:val="toc 9"/>
    <w:basedOn w:val="Normaali"/>
    <w:next w:val="Normaali"/>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ali"/>
    <w:qFormat/>
    <w:rsid w:val="00FF418D"/>
    <w:pPr>
      <w:ind w:left="2268" w:hanging="567"/>
    </w:pPr>
    <w:rPr>
      <w:sz w:val="20"/>
    </w:rPr>
  </w:style>
  <w:style w:type="paragraph" w:customStyle="1" w:styleId="Bullet1text">
    <w:name w:val="Bullet 1 text"/>
    <w:basedOn w:val="Normaali"/>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ali"/>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ali"/>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ali"/>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ali"/>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ali"/>
    <w:qFormat/>
    <w:rsid w:val="008310C9"/>
    <w:pPr>
      <w:spacing w:after="120" w:line="240" w:lineRule="auto"/>
      <w:ind w:left="567"/>
      <w:jc w:val="both"/>
    </w:pPr>
    <w:rPr>
      <w:rFonts w:eastAsia="Times New Roman" w:cs="Times New Roman"/>
      <w:sz w:val="22"/>
      <w:szCs w:val="20"/>
      <w:lang w:eastAsia="en-GB"/>
    </w:rPr>
  </w:style>
  <w:style w:type="paragraph" w:styleId="Asiakirjanrakenneruutu">
    <w:name w:val="Document Map"/>
    <w:basedOn w:val="Normaali"/>
    <w:link w:val="Asiakirjanrakenneruutu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siakirjanrakenneruutuChar">
    <w:name w:val="Asiakirjan rakenneruutu Char"/>
    <w:basedOn w:val="Kappaleenoletusfontti"/>
    <w:link w:val="Asiakirjanrakenneruutu"/>
    <w:rsid w:val="008972C3"/>
    <w:rPr>
      <w:rFonts w:ascii="Tahoma" w:eastAsia="Times New Roman" w:hAnsi="Tahoma" w:cs="Times New Roman"/>
      <w:sz w:val="20"/>
      <w:szCs w:val="24"/>
      <w:shd w:val="clear" w:color="auto" w:fill="000080"/>
      <w:lang w:val="de-DE" w:eastAsia="de-DE"/>
    </w:rPr>
  </w:style>
  <w:style w:type="character" w:styleId="AvattuHyperlinkki">
    <w:name w:val="FollowedHyperlink"/>
    <w:rsid w:val="008972C3"/>
    <w:rPr>
      <w:color w:val="800080"/>
      <w:u w:val="single"/>
    </w:rPr>
  </w:style>
  <w:style w:type="paragraph" w:styleId="NormaaliWWW">
    <w:name w:val="Normal (Web)"/>
    <w:basedOn w:val="Normaali"/>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Kuvaotsikkoluettelo"/>
    <w:rsid w:val="00257E4A"/>
    <w:pPr>
      <w:tabs>
        <w:tab w:val="left" w:pos="1134"/>
        <w:tab w:val="right" w:pos="9781"/>
      </w:tabs>
    </w:pPr>
  </w:style>
  <w:style w:type="character" w:styleId="Korostus">
    <w:name w:val="Emphasis"/>
    <w:rsid w:val="008972C3"/>
    <w:rPr>
      <w:i/>
      <w:iCs/>
    </w:rPr>
  </w:style>
  <w:style w:type="character" w:styleId="HTML-lainaus">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alitaulukko"/>
    <w:next w:val="TaulukkoRuudukko"/>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ali"/>
    <w:link w:val="TextedesaisieCar"/>
    <w:rsid w:val="00EA4F29"/>
    <w:rPr>
      <w:color w:val="000000" w:themeColor="text1"/>
      <w:sz w:val="22"/>
    </w:rPr>
  </w:style>
  <w:style w:type="character" w:customStyle="1" w:styleId="TextedesaisieCar">
    <w:name w:val="Texte de saisie Car"/>
    <w:basedOn w:val="Kappaleenoletusfontti"/>
    <w:link w:val="Textedesaisie"/>
    <w:rsid w:val="00EA4F29"/>
    <w:rPr>
      <w:color w:val="000000" w:themeColor="text1"/>
      <w:lang w:val="en-GB"/>
    </w:rPr>
  </w:style>
  <w:style w:type="paragraph" w:customStyle="1" w:styleId="AnnexTablecaption">
    <w:name w:val="Annex Table caption"/>
    <w:basedOn w:val="Leipteksti"/>
    <w:qFormat/>
    <w:rsid w:val="002176C4"/>
    <w:pPr>
      <w:numPr>
        <w:numId w:val="41"/>
      </w:numPr>
      <w:jc w:val="center"/>
    </w:pPr>
    <w:rPr>
      <w:i/>
      <w:color w:val="00558C"/>
      <w:lang w:eastAsia="en-GB"/>
    </w:rPr>
  </w:style>
  <w:style w:type="paragraph" w:customStyle="1" w:styleId="Figurecaption">
    <w:name w:val="Figure caption"/>
    <w:basedOn w:val="Kuvaotsikko"/>
    <w:next w:val="Leipteksti"/>
    <w:qFormat/>
    <w:rsid w:val="00DD69FB"/>
    <w:pPr>
      <w:numPr>
        <w:numId w:val="9"/>
      </w:numPr>
      <w:spacing w:before="240" w:after="240"/>
      <w:jc w:val="center"/>
    </w:pPr>
    <w:rPr>
      <w:b w:val="0"/>
      <w:u w:val="none"/>
    </w:rPr>
  </w:style>
  <w:style w:type="paragraph" w:styleId="Eivli">
    <w:name w:val="No Spacing"/>
    <w:uiPriority w:val="1"/>
    <w:rsid w:val="00C55EFB"/>
    <w:pPr>
      <w:spacing w:after="0" w:line="240" w:lineRule="auto"/>
    </w:pPr>
    <w:rPr>
      <w:sz w:val="18"/>
      <w:lang w:val="en-GB"/>
    </w:rPr>
  </w:style>
  <w:style w:type="paragraph" w:customStyle="1" w:styleId="Abbreviations">
    <w:name w:val="Abbreviations"/>
    <w:basedOn w:val="Normaali"/>
    <w:qFormat/>
    <w:rsid w:val="000B577B"/>
    <w:pPr>
      <w:spacing w:after="60"/>
      <w:ind w:left="1418" w:hanging="1418"/>
    </w:pPr>
    <w:rPr>
      <w:sz w:val="22"/>
    </w:rPr>
  </w:style>
  <w:style w:type="paragraph" w:customStyle="1" w:styleId="Tableheading">
    <w:name w:val="Table heading"/>
    <w:basedOn w:val="Normaali"/>
    <w:qFormat/>
    <w:rsid w:val="00983287"/>
    <w:pPr>
      <w:spacing w:before="60" w:after="60"/>
      <w:ind w:left="113" w:right="113"/>
      <w:jc w:val="center"/>
    </w:pPr>
    <w:rPr>
      <w:b/>
      <w:color w:val="00558C"/>
      <w:sz w:val="20"/>
      <w:lang w:val="en-US"/>
    </w:rPr>
  </w:style>
  <w:style w:type="paragraph" w:customStyle="1" w:styleId="Appendix">
    <w:name w:val="Appendix"/>
    <w:next w:val="Leipteksti"/>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ali"/>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ali"/>
    <w:next w:val="Normaali"/>
    <w:rsid w:val="0026038D"/>
    <w:rPr>
      <w:caps/>
      <w:color w:val="00558C"/>
      <w:sz w:val="50"/>
    </w:rPr>
  </w:style>
  <w:style w:type="paragraph" w:customStyle="1" w:styleId="Documentdate">
    <w:name w:val="Document date"/>
    <w:basedOn w:val="Normaali"/>
    <w:rsid w:val="004E0BBB"/>
    <w:rPr>
      <w:b/>
      <w:color w:val="00558C"/>
      <w:sz w:val="28"/>
    </w:rPr>
  </w:style>
  <w:style w:type="paragraph" w:customStyle="1" w:styleId="Footerportrait">
    <w:name w:val="Footer portrait"/>
    <w:basedOn w:val="Normaali"/>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aikkamerkkiteksti">
    <w:name w:val="Placeholder Text"/>
    <w:basedOn w:val="Kappaleenoletusfontti"/>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Sisluet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Otsikko">
    <w:name w:val="Title"/>
    <w:basedOn w:val="Normaali"/>
    <w:link w:val="Otsikko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OtsikkoChar">
    <w:name w:val="Otsikko Char"/>
    <w:basedOn w:val="Kappaleenoletusfontti"/>
    <w:link w:val="Otsikko"/>
    <w:rsid w:val="00693B1F"/>
    <w:rPr>
      <w:rFonts w:ascii="Arial" w:eastAsia="Times New Roman" w:hAnsi="Arial" w:cs="Arial"/>
      <w:b/>
      <w:bCs/>
      <w:kern w:val="28"/>
      <w:sz w:val="32"/>
      <w:szCs w:val="32"/>
      <w:lang w:val="en-GB" w:eastAsia="en-GB"/>
    </w:rPr>
  </w:style>
  <w:style w:type="paragraph" w:styleId="Muutos">
    <w:name w:val="Revision"/>
    <w:hidden/>
    <w:uiPriority w:val="99"/>
    <w:semiHidden/>
    <w:rsid w:val="00B250D6"/>
    <w:pPr>
      <w:spacing w:after="0" w:line="240" w:lineRule="auto"/>
    </w:pPr>
    <w:rPr>
      <w:sz w:val="18"/>
      <w:lang w:val="en-GB"/>
    </w:rPr>
  </w:style>
  <w:style w:type="paragraph" w:customStyle="1" w:styleId="Referencetext">
    <w:name w:val="Reference text"/>
    <w:basedOn w:val="Normaali"/>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tsikko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ali"/>
    <w:link w:val="MRNChar"/>
    <w:rsid w:val="00E86147"/>
    <w:rPr>
      <w:b/>
      <w:color w:val="00558C"/>
      <w:sz w:val="28"/>
    </w:rPr>
  </w:style>
  <w:style w:type="character" w:customStyle="1" w:styleId="MRNChar">
    <w:name w:val="MRN Char"/>
    <w:basedOn w:val="Kappaleenoletusfontti"/>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Kappaleenoletusfontti"/>
    <w:link w:val="Revokes"/>
    <w:rsid w:val="003F70D2"/>
    <w:rPr>
      <w:b/>
      <w:i/>
      <w:color w:val="00558C"/>
      <w:sz w:val="28"/>
      <w:lang w:val="en-GB"/>
    </w:rPr>
  </w:style>
  <w:style w:type="paragraph" w:customStyle="1" w:styleId="Reference">
    <w:name w:val="Reference"/>
    <w:basedOn w:val="Normaali"/>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Leipteksti"/>
    <w:next w:val="Leipteksti"/>
    <w:link w:val="EquationChar"/>
    <w:qFormat/>
    <w:rsid w:val="00835EA0"/>
    <w:pPr>
      <w:numPr>
        <w:numId w:val="16"/>
      </w:numPr>
      <w:spacing w:before="60"/>
      <w:jc w:val="right"/>
    </w:pPr>
  </w:style>
  <w:style w:type="character" w:customStyle="1" w:styleId="EquationChar">
    <w:name w:val="Equation Char"/>
    <w:basedOn w:val="LeiptekstiChar"/>
    <w:link w:val="Equation"/>
    <w:rsid w:val="00835EA0"/>
    <w:rPr>
      <w:lang w:val="en-GB"/>
    </w:rPr>
  </w:style>
  <w:style w:type="paragraph" w:customStyle="1" w:styleId="Furtherreading">
    <w:name w:val="Further reading"/>
    <w:basedOn w:val="Leipteksti"/>
    <w:link w:val="FurtherreadingChar"/>
    <w:qFormat/>
    <w:rsid w:val="0022582A"/>
    <w:pPr>
      <w:numPr>
        <w:numId w:val="17"/>
      </w:numPr>
      <w:spacing w:before="60"/>
    </w:pPr>
  </w:style>
  <w:style w:type="character" w:customStyle="1" w:styleId="FurtherreadingChar">
    <w:name w:val="Further reading Char"/>
    <w:basedOn w:val="LeiptekstiChar"/>
    <w:link w:val="Furtherreading"/>
    <w:rsid w:val="0022582A"/>
    <w:rPr>
      <w:lang w:val="en-GB"/>
    </w:rPr>
  </w:style>
  <w:style w:type="paragraph" w:customStyle="1" w:styleId="Documentrevisiontabletitle">
    <w:name w:val="Document revision table title"/>
    <w:basedOn w:val="Normaali"/>
    <w:rsid w:val="005D3920"/>
    <w:pPr>
      <w:spacing w:before="60" w:after="60"/>
      <w:ind w:left="113" w:right="113"/>
    </w:pPr>
    <w:rPr>
      <w:b/>
      <w:color w:val="00558C"/>
      <w:sz w:val="20"/>
    </w:rPr>
  </w:style>
  <w:style w:type="paragraph" w:customStyle="1" w:styleId="AnnexFigureCaption">
    <w:name w:val="Annex Figure Caption"/>
    <w:basedOn w:val="Leipteksti"/>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LeiptekstiChar"/>
    <w:link w:val="AnnexFigureCaption"/>
    <w:rsid w:val="002176C4"/>
    <w:rPr>
      <w:i/>
      <w:color w:val="00558C"/>
      <w:lang w:val="en-GB" w:eastAsia="en-GB"/>
    </w:rPr>
  </w:style>
  <w:style w:type="paragraph" w:styleId="Hakemisto1">
    <w:name w:val="index 1"/>
    <w:basedOn w:val="Normaali"/>
    <w:next w:val="Normaali"/>
    <w:autoRedefine/>
    <w:semiHidden/>
    <w:unhideWhenUsed/>
    <w:rsid w:val="00326BB4"/>
    <w:pPr>
      <w:spacing w:line="240" w:lineRule="auto"/>
      <w:ind w:left="180" w:hanging="180"/>
    </w:pPr>
  </w:style>
  <w:style w:type="paragraph" w:customStyle="1" w:styleId="AppendixHead1">
    <w:name w:val="Appendix Head 1"/>
    <w:basedOn w:val="Normaali"/>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Leipteksti"/>
    <w:next w:val="Leipteksti"/>
    <w:link w:val="EmphasisParagraphChar"/>
    <w:rsid w:val="00202CB2"/>
    <w:pPr>
      <w:ind w:left="425" w:right="709"/>
    </w:pPr>
    <w:rPr>
      <w:i/>
    </w:rPr>
  </w:style>
  <w:style w:type="character" w:customStyle="1" w:styleId="EmphasisParagraphChar">
    <w:name w:val="Emphasis Paragraph Char"/>
    <w:basedOn w:val="LeiptekstiChar"/>
    <w:link w:val="EmphasisParagraph"/>
    <w:rsid w:val="00202CB2"/>
    <w:rPr>
      <w:i/>
      <w:lang w:val="en-GB"/>
    </w:rPr>
  </w:style>
  <w:style w:type="paragraph" w:customStyle="1" w:styleId="Quotationparagraph">
    <w:name w:val="Quotation paragraph"/>
    <w:basedOn w:val="Leipteksti"/>
    <w:link w:val="QuotationparagraphChar"/>
    <w:qFormat/>
    <w:rsid w:val="00A800A9"/>
    <w:pPr>
      <w:suppressAutoHyphens/>
      <w:ind w:left="567" w:right="707"/>
    </w:pPr>
  </w:style>
  <w:style w:type="character" w:customStyle="1" w:styleId="QuotationparagraphChar">
    <w:name w:val="Quotation paragraph Char"/>
    <w:basedOn w:val="LeiptekstiChar"/>
    <w:link w:val="Quotationparagraph"/>
    <w:rsid w:val="00A800A9"/>
    <w:rPr>
      <w:lang w:val="en-GB"/>
    </w:rPr>
  </w:style>
  <w:style w:type="paragraph" w:styleId="Luettelokappale">
    <w:name w:val="List Paragraph"/>
    <w:basedOn w:val="Normaali"/>
    <w:uiPriority w:val="34"/>
    <w:qFormat/>
    <w:rsid w:val="00657668"/>
    <w:pPr>
      <w:spacing w:after="160" w:line="259" w:lineRule="auto"/>
      <w:ind w:left="720"/>
      <w:contextualSpacing/>
    </w:pPr>
    <w:rPr>
      <w:sz w:val="22"/>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33"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www.iala-aism.org/wiki/dictionary"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7.png"/><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4.xml><?xml version="1.0" encoding="utf-8"?>
<ds:datastoreItem xmlns:ds="http://schemas.openxmlformats.org/officeDocument/2006/customXml" ds:itemID="{13A0C446-9BB6-43A6-BE93-C91AAF33E79F}"/>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458</TotalTime>
  <Pages>8</Pages>
  <Words>720</Words>
  <Characters>5837</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Macro Enabled Template</vt:lpstr>
      <vt:lpstr>IALA Guideline 1115</vt:lpstr>
    </vt:vector>
  </TitlesOfParts>
  <Manager>IALA</Manager>
  <Company>IALA</Company>
  <LinksUpToDate>false</LinksUpToDate>
  <CharactersWithSpaces>6544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Pitkänen Juho</cp:lastModifiedBy>
  <cp:revision>120</cp:revision>
  <cp:lastPrinted>2020-11-25T08:30:00Z</cp:lastPrinted>
  <dcterms:created xsi:type="dcterms:W3CDTF">2024-03-13T09:21:00Z</dcterms:created>
  <dcterms:modified xsi:type="dcterms:W3CDTF">2024-03-14T17:18:00Z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